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eastAsia="Calibri" w:hAnsi="Calibri" w:cs="Calibri"/>
          <w:color w:val="000000"/>
          <w:sz w:val="19"/>
          <w:szCs w:val="22"/>
          <w:lang w:val="en-US" w:eastAsia="en-US"/>
        </w:rPr>
        <w:id w:val="842511869"/>
        <w:docPartObj>
          <w:docPartGallery w:val="Table of Contents"/>
          <w:docPartUnique/>
        </w:docPartObj>
      </w:sdtPr>
      <w:sdtEndPr>
        <w:rPr>
          <w:b/>
          <w:bCs/>
          <w:highlight w:val="yellow"/>
        </w:rPr>
      </w:sdtEndPr>
      <w:sdtContent>
        <w:p w14:paraId="0F8643C6" w14:textId="1E27A299" w:rsidR="009229DA" w:rsidRPr="00E84D7F" w:rsidRDefault="009229DA" w:rsidP="00C85D1A">
          <w:pPr>
            <w:pStyle w:val="Nagwekspisutreci"/>
            <w:spacing w:before="0"/>
            <w:rPr>
              <w:rFonts w:asciiTheme="minorHAnsi" w:hAnsiTheme="minorHAnsi" w:cstheme="minorHAnsi"/>
              <w:b/>
              <w:bCs/>
              <w:color w:val="auto"/>
              <w:sz w:val="24"/>
              <w:szCs w:val="24"/>
            </w:rPr>
          </w:pPr>
          <w:r w:rsidRPr="00E84D7F">
            <w:rPr>
              <w:rFonts w:asciiTheme="minorHAnsi" w:hAnsiTheme="minorHAnsi" w:cstheme="minorHAnsi"/>
              <w:b/>
              <w:bCs/>
              <w:color w:val="auto"/>
              <w:sz w:val="24"/>
              <w:szCs w:val="24"/>
            </w:rPr>
            <w:t>Spis treści</w:t>
          </w:r>
        </w:p>
        <w:p w14:paraId="41C2E813" w14:textId="170996DA" w:rsidR="00E84D7F" w:rsidRDefault="009229DA" w:rsidP="00E84D7F">
          <w:pPr>
            <w:pStyle w:val="Spistreci3"/>
            <w:spacing w:after="0"/>
            <w:ind w:hanging="11"/>
            <w:rPr>
              <w:rFonts w:asciiTheme="minorHAnsi" w:eastAsiaTheme="minorEastAsia" w:hAnsiTheme="minorHAnsi" w:cstheme="minorBidi"/>
              <w:noProof/>
              <w:color w:val="auto"/>
              <w:kern w:val="2"/>
              <w:sz w:val="24"/>
              <w:szCs w:val="24"/>
              <w:lang w:val="pl-PL" w:eastAsia="pl-PL"/>
              <w14:ligatures w14:val="standardContextual"/>
            </w:rPr>
          </w:pPr>
          <w:r w:rsidRPr="001313B2">
            <w:rPr>
              <w:highlight w:val="yellow"/>
            </w:rPr>
            <w:fldChar w:fldCharType="begin"/>
          </w:r>
          <w:r w:rsidRPr="001313B2">
            <w:rPr>
              <w:highlight w:val="yellow"/>
            </w:rPr>
            <w:instrText xml:space="preserve"> TOC \o "1-3" \h \z \u </w:instrText>
          </w:r>
          <w:r w:rsidRPr="001313B2">
            <w:rPr>
              <w:highlight w:val="yellow"/>
            </w:rPr>
            <w:fldChar w:fldCharType="separate"/>
          </w:r>
          <w:hyperlink w:anchor="_Toc200051259" w:history="1">
            <w:r w:rsidR="00E84D7F" w:rsidRPr="00C91307">
              <w:rPr>
                <w:rStyle w:val="Hipercze"/>
                <w:noProof/>
                <w:lang w:val="pl-PL"/>
              </w:rPr>
              <w:t>1. DANE OGÓLNE</w:t>
            </w:r>
            <w:r w:rsidR="00E84D7F">
              <w:rPr>
                <w:noProof/>
                <w:webHidden/>
              </w:rPr>
              <w:tab/>
            </w:r>
            <w:r w:rsidR="00E84D7F">
              <w:rPr>
                <w:noProof/>
                <w:webHidden/>
              </w:rPr>
              <w:fldChar w:fldCharType="begin"/>
            </w:r>
            <w:r w:rsidR="00E84D7F">
              <w:rPr>
                <w:noProof/>
                <w:webHidden/>
              </w:rPr>
              <w:instrText xml:space="preserve"> PAGEREF _Toc200051259 \h </w:instrText>
            </w:r>
            <w:r w:rsidR="00E84D7F">
              <w:rPr>
                <w:noProof/>
                <w:webHidden/>
              </w:rPr>
            </w:r>
            <w:r w:rsidR="00E84D7F">
              <w:rPr>
                <w:noProof/>
                <w:webHidden/>
              </w:rPr>
              <w:fldChar w:fldCharType="separate"/>
            </w:r>
            <w:r w:rsidR="00E84D7F">
              <w:rPr>
                <w:noProof/>
                <w:webHidden/>
              </w:rPr>
              <w:t>3</w:t>
            </w:r>
            <w:r w:rsidR="00E84D7F">
              <w:rPr>
                <w:noProof/>
                <w:webHidden/>
              </w:rPr>
              <w:fldChar w:fldCharType="end"/>
            </w:r>
          </w:hyperlink>
        </w:p>
        <w:p w14:paraId="6D4DEF5A" w14:textId="4A78C88E" w:rsidR="00E84D7F" w:rsidRDefault="00E84D7F" w:rsidP="00E84D7F">
          <w:pPr>
            <w:pStyle w:val="Spistreci2"/>
            <w:tabs>
              <w:tab w:val="left" w:pos="880"/>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60" w:history="1">
            <w:r w:rsidRPr="00C91307">
              <w:rPr>
                <w:rStyle w:val="Hipercze"/>
                <w:noProof/>
                <w:lang w:val="pl-PL"/>
              </w:rPr>
              <w:t>1.1.</w:t>
            </w:r>
            <w:r w:rsidRPr="00C91307">
              <w:rPr>
                <w:rStyle w:val="Hipercze"/>
                <w:rFonts w:ascii="Arial" w:eastAsia="Arial" w:hAnsi="Arial" w:cs="Arial"/>
                <w:noProof/>
                <w:lang w:val="pl-PL"/>
              </w:rPr>
              <w:t xml:space="preserve"> </w:t>
            </w:r>
            <w:r>
              <w:rPr>
                <w:rFonts w:asciiTheme="minorHAnsi" w:eastAsiaTheme="minorEastAsia" w:hAnsiTheme="minorHAnsi" w:cstheme="minorBidi"/>
                <w:noProof/>
                <w:color w:val="auto"/>
                <w:kern w:val="2"/>
                <w:sz w:val="24"/>
                <w:szCs w:val="24"/>
                <w:lang w:val="pl-PL" w:eastAsia="pl-PL"/>
                <w14:ligatures w14:val="standardContextual"/>
              </w:rPr>
              <w:tab/>
            </w:r>
            <w:r w:rsidRPr="00C91307">
              <w:rPr>
                <w:rStyle w:val="Hipercze"/>
                <w:noProof/>
                <w:lang w:val="pl-PL"/>
              </w:rPr>
              <w:t>Nazwa zadania i uczestnicy procesu inwestycyjnego</w:t>
            </w:r>
            <w:r>
              <w:rPr>
                <w:noProof/>
                <w:webHidden/>
              </w:rPr>
              <w:tab/>
            </w:r>
            <w:r>
              <w:rPr>
                <w:noProof/>
                <w:webHidden/>
              </w:rPr>
              <w:fldChar w:fldCharType="begin"/>
            </w:r>
            <w:r>
              <w:rPr>
                <w:noProof/>
                <w:webHidden/>
              </w:rPr>
              <w:instrText xml:space="preserve"> PAGEREF _Toc200051260 \h </w:instrText>
            </w:r>
            <w:r>
              <w:rPr>
                <w:noProof/>
                <w:webHidden/>
              </w:rPr>
            </w:r>
            <w:r>
              <w:rPr>
                <w:noProof/>
                <w:webHidden/>
              </w:rPr>
              <w:fldChar w:fldCharType="separate"/>
            </w:r>
            <w:r>
              <w:rPr>
                <w:noProof/>
                <w:webHidden/>
              </w:rPr>
              <w:t>3</w:t>
            </w:r>
            <w:r>
              <w:rPr>
                <w:noProof/>
                <w:webHidden/>
              </w:rPr>
              <w:fldChar w:fldCharType="end"/>
            </w:r>
          </w:hyperlink>
        </w:p>
        <w:p w14:paraId="01E7B23C" w14:textId="61D54410" w:rsidR="00E84D7F" w:rsidRDefault="00E84D7F" w:rsidP="00E84D7F">
          <w:pPr>
            <w:pStyle w:val="Spistreci2"/>
            <w:tabs>
              <w:tab w:val="left" w:pos="880"/>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63" w:history="1">
            <w:r w:rsidRPr="00C91307">
              <w:rPr>
                <w:rStyle w:val="Hipercze"/>
                <w:noProof/>
                <w:lang w:val="pl-PL"/>
              </w:rPr>
              <w:t>1.2.</w:t>
            </w:r>
            <w:r w:rsidRPr="00C91307">
              <w:rPr>
                <w:rStyle w:val="Hipercze"/>
                <w:rFonts w:ascii="Arial" w:eastAsia="Arial" w:hAnsi="Arial" w:cs="Arial"/>
                <w:noProof/>
                <w:lang w:val="pl-PL"/>
              </w:rPr>
              <w:t xml:space="preserve"> </w:t>
            </w:r>
            <w:r>
              <w:rPr>
                <w:rFonts w:asciiTheme="minorHAnsi" w:eastAsiaTheme="minorEastAsia" w:hAnsiTheme="minorHAnsi" w:cstheme="minorBidi"/>
                <w:noProof/>
                <w:color w:val="auto"/>
                <w:kern w:val="2"/>
                <w:sz w:val="24"/>
                <w:szCs w:val="24"/>
                <w:lang w:val="pl-PL" w:eastAsia="pl-PL"/>
                <w14:ligatures w14:val="standardContextual"/>
              </w:rPr>
              <w:tab/>
            </w:r>
            <w:r w:rsidRPr="00C91307">
              <w:rPr>
                <w:rStyle w:val="Hipercze"/>
                <w:noProof/>
                <w:lang w:val="pl-PL"/>
              </w:rPr>
              <w:t>Zakres stosowania specyfikacji technicznej</w:t>
            </w:r>
            <w:r>
              <w:rPr>
                <w:noProof/>
                <w:webHidden/>
              </w:rPr>
              <w:tab/>
            </w:r>
            <w:r>
              <w:rPr>
                <w:noProof/>
                <w:webHidden/>
              </w:rPr>
              <w:fldChar w:fldCharType="begin"/>
            </w:r>
            <w:r>
              <w:rPr>
                <w:noProof/>
                <w:webHidden/>
              </w:rPr>
              <w:instrText xml:space="preserve"> PAGEREF _Toc200051263 \h </w:instrText>
            </w:r>
            <w:r>
              <w:rPr>
                <w:noProof/>
                <w:webHidden/>
              </w:rPr>
            </w:r>
            <w:r>
              <w:rPr>
                <w:noProof/>
                <w:webHidden/>
              </w:rPr>
              <w:fldChar w:fldCharType="separate"/>
            </w:r>
            <w:r>
              <w:rPr>
                <w:noProof/>
                <w:webHidden/>
              </w:rPr>
              <w:t>3</w:t>
            </w:r>
            <w:r>
              <w:rPr>
                <w:noProof/>
                <w:webHidden/>
              </w:rPr>
              <w:fldChar w:fldCharType="end"/>
            </w:r>
          </w:hyperlink>
        </w:p>
        <w:p w14:paraId="30AD6983" w14:textId="3705AD6C" w:rsidR="00E84D7F" w:rsidRDefault="00E84D7F" w:rsidP="00E84D7F">
          <w:pPr>
            <w:pStyle w:val="Spistreci2"/>
            <w:tabs>
              <w:tab w:val="left" w:pos="880"/>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64" w:history="1">
            <w:r w:rsidRPr="00C91307">
              <w:rPr>
                <w:rStyle w:val="Hipercze"/>
                <w:noProof/>
                <w:lang w:val="pl-PL"/>
              </w:rPr>
              <w:t>1.3.</w:t>
            </w:r>
            <w:r w:rsidRPr="00C91307">
              <w:rPr>
                <w:rStyle w:val="Hipercze"/>
                <w:rFonts w:ascii="Arial" w:eastAsia="Arial" w:hAnsi="Arial" w:cs="Arial"/>
                <w:noProof/>
                <w:lang w:val="pl-PL"/>
              </w:rPr>
              <w:t xml:space="preserve"> </w:t>
            </w:r>
            <w:r>
              <w:rPr>
                <w:rFonts w:asciiTheme="minorHAnsi" w:eastAsiaTheme="minorEastAsia" w:hAnsiTheme="minorHAnsi" w:cstheme="minorBidi"/>
                <w:noProof/>
                <w:color w:val="auto"/>
                <w:kern w:val="2"/>
                <w:sz w:val="24"/>
                <w:szCs w:val="24"/>
                <w:lang w:val="pl-PL" w:eastAsia="pl-PL"/>
                <w14:ligatures w14:val="standardContextual"/>
              </w:rPr>
              <w:tab/>
            </w:r>
            <w:r w:rsidRPr="00C91307">
              <w:rPr>
                <w:rStyle w:val="Hipercze"/>
                <w:noProof/>
                <w:lang w:val="pl-PL"/>
              </w:rPr>
              <w:t>Przedmiot i zakres robót</w:t>
            </w:r>
            <w:r>
              <w:rPr>
                <w:noProof/>
                <w:webHidden/>
              </w:rPr>
              <w:tab/>
            </w:r>
            <w:r>
              <w:rPr>
                <w:noProof/>
                <w:webHidden/>
              </w:rPr>
              <w:fldChar w:fldCharType="begin"/>
            </w:r>
            <w:r>
              <w:rPr>
                <w:noProof/>
                <w:webHidden/>
              </w:rPr>
              <w:instrText xml:space="preserve"> PAGEREF _Toc200051264 \h </w:instrText>
            </w:r>
            <w:r>
              <w:rPr>
                <w:noProof/>
                <w:webHidden/>
              </w:rPr>
            </w:r>
            <w:r>
              <w:rPr>
                <w:noProof/>
                <w:webHidden/>
              </w:rPr>
              <w:fldChar w:fldCharType="separate"/>
            </w:r>
            <w:r>
              <w:rPr>
                <w:noProof/>
                <w:webHidden/>
              </w:rPr>
              <w:t>3</w:t>
            </w:r>
            <w:r>
              <w:rPr>
                <w:noProof/>
                <w:webHidden/>
              </w:rPr>
              <w:fldChar w:fldCharType="end"/>
            </w:r>
          </w:hyperlink>
        </w:p>
        <w:p w14:paraId="07B58589" w14:textId="38626421" w:rsidR="00E84D7F" w:rsidRDefault="00E84D7F" w:rsidP="00E84D7F">
          <w:pPr>
            <w:pStyle w:val="Spistreci2"/>
            <w:tabs>
              <w:tab w:val="left" w:pos="880"/>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65" w:history="1">
            <w:r w:rsidRPr="00C91307">
              <w:rPr>
                <w:rStyle w:val="Hipercze"/>
                <w:noProof/>
                <w:lang w:val="pl-PL"/>
              </w:rPr>
              <w:t>1.4.</w:t>
            </w:r>
            <w:r w:rsidRPr="00C91307">
              <w:rPr>
                <w:rStyle w:val="Hipercze"/>
                <w:rFonts w:ascii="Arial" w:eastAsia="Arial" w:hAnsi="Arial" w:cs="Arial"/>
                <w:noProof/>
                <w:lang w:val="pl-PL"/>
              </w:rPr>
              <w:t xml:space="preserve"> </w:t>
            </w:r>
            <w:r>
              <w:rPr>
                <w:rFonts w:asciiTheme="minorHAnsi" w:eastAsiaTheme="minorEastAsia" w:hAnsiTheme="minorHAnsi" w:cstheme="minorBidi"/>
                <w:noProof/>
                <w:color w:val="auto"/>
                <w:kern w:val="2"/>
                <w:sz w:val="24"/>
                <w:szCs w:val="24"/>
                <w:lang w:val="pl-PL" w:eastAsia="pl-PL"/>
                <w14:ligatures w14:val="standardContextual"/>
              </w:rPr>
              <w:tab/>
            </w:r>
            <w:r w:rsidRPr="00C91307">
              <w:rPr>
                <w:rStyle w:val="Hipercze"/>
                <w:noProof/>
                <w:lang w:val="pl-PL"/>
              </w:rPr>
              <w:t>Określenia podstawowe</w:t>
            </w:r>
            <w:r>
              <w:rPr>
                <w:noProof/>
                <w:webHidden/>
              </w:rPr>
              <w:tab/>
            </w:r>
            <w:r>
              <w:rPr>
                <w:noProof/>
                <w:webHidden/>
              </w:rPr>
              <w:fldChar w:fldCharType="begin"/>
            </w:r>
            <w:r>
              <w:rPr>
                <w:noProof/>
                <w:webHidden/>
              </w:rPr>
              <w:instrText xml:space="preserve"> PAGEREF _Toc200051265 \h </w:instrText>
            </w:r>
            <w:r>
              <w:rPr>
                <w:noProof/>
                <w:webHidden/>
              </w:rPr>
            </w:r>
            <w:r>
              <w:rPr>
                <w:noProof/>
                <w:webHidden/>
              </w:rPr>
              <w:fldChar w:fldCharType="separate"/>
            </w:r>
            <w:r>
              <w:rPr>
                <w:noProof/>
                <w:webHidden/>
              </w:rPr>
              <w:t>3</w:t>
            </w:r>
            <w:r>
              <w:rPr>
                <w:noProof/>
                <w:webHidden/>
              </w:rPr>
              <w:fldChar w:fldCharType="end"/>
            </w:r>
          </w:hyperlink>
        </w:p>
        <w:p w14:paraId="59D09310" w14:textId="1B04CC3D" w:rsidR="00E84D7F" w:rsidRDefault="00E84D7F" w:rsidP="00E84D7F">
          <w:pPr>
            <w:pStyle w:val="Spistreci3"/>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66" w:history="1">
            <w:r w:rsidRPr="00C91307">
              <w:rPr>
                <w:rStyle w:val="Hipercze"/>
                <w:noProof/>
                <w:lang w:val="pl-PL"/>
              </w:rPr>
              <w:t>2.</w:t>
            </w:r>
            <w:r w:rsidRPr="00C91307">
              <w:rPr>
                <w:rStyle w:val="Hipercze"/>
                <w:rFonts w:ascii="Arial" w:eastAsia="Arial" w:hAnsi="Arial" w:cs="Arial"/>
                <w:noProof/>
                <w:lang w:val="pl-PL"/>
              </w:rPr>
              <w:t xml:space="preserve"> </w:t>
            </w:r>
            <w:r>
              <w:rPr>
                <w:rFonts w:asciiTheme="minorHAnsi" w:eastAsiaTheme="minorEastAsia" w:hAnsiTheme="minorHAnsi" w:cstheme="minorBidi"/>
                <w:noProof/>
                <w:color w:val="auto"/>
                <w:kern w:val="2"/>
                <w:sz w:val="24"/>
                <w:szCs w:val="24"/>
                <w:lang w:val="pl-PL" w:eastAsia="pl-PL"/>
                <w14:ligatures w14:val="standardContextual"/>
              </w:rPr>
              <w:tab/>
            </w:r>
            <w:r w:rsidRPr="00C91307">
              <w:rPr>
                <w:rStyle w:val="Hipercze"/>
                <w:noProof/>
                <w:lang w:val="pl-PL"/>
              </w:rPr>
              <w:t>MATERIAŁY</w:t>
            </w:r>
            <w:r>
              <w:rPr>
                <w:noProof/>
                <w:webHidden/>
              </w:rPr>
              <w:tab/>
            </w:r>
            <w:r>
              <w:rPr>
                <w:noProof/>
                <w:webHidden/>
              </w:rPr>
              <w:fldChar w:fldCharType="begin"/>
            </w:r>
            <w:r>
              <w:rPr>
                <w:noProof/>
                <w:webHidden/>
              </w:rPr>
              <w:instrText xml:space="preserve"> PAGEREF _Toc200051266 \h </w:instrText>
            </w:r>
            <w:r>
              <w:rPr>
                <w:noProof/>
                <w:webHidden/>
              </w:rPr>
            </w:r>
            <w:r>
              <w:rPr>
                <w:noProof/>
                <w:webHidden/>
              </w:rPr>
              <w:fldChar w:fldCharType="separate"/>
            </w:r>
            <w:r>
              <w:rPr>
                <w:noProof/>
                <w:webHidden/>
              </w:rPr>
              <w:t>4</w:t>
            </w:r>
            <w:r>
              <w:rPr>
                <w:noProof/>
                <w:webHidden/>
              </w:rPr>
              <w:fldChar w:fldCharType="end"/>
            </w:r>
          </w:hyperlink>
        </w:p>
        <w:p w14:paraId="31A6B2CB" w14:textId="2A100FD5"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67" w:history="1">
            <w:r w:rsidRPr="00C91307">
              <w:rPr>
                <w:rStyle w:val="Hipercze"/>
                <w:rFonts w:ascii="Cambria" w:eastAsia="Cambria" w:hAnsi="Cambria" w:cs="Cambria"/>
                <w:noProof/>
                <w:lang w:val="pl-PL"/>
              </w:rPr>
              <w:t xml:space="preserve">2.1. </w:t>
            </w:r>
            <w:r w:rsidRPr="00C91307">
              <w:rPr>
                <w:rStyle w:val="Hipercze"/>
                <w:noProof/>
                <w:lang w:val="pl-PL"/>
              </w:rPr>
              <w:t>Ogólne wymagania dotyczące właściwości materiałów i wyrobów</w:t>
            </w:r>
            <w:r>
              <w:rPr>
                <w:noProof/>
                <w:webHidden/>
              </w:rPr>
              <w:tab/>
            </w:r>
            <w:r>
              <w:rPr>
                <w:noProof/>
                <w:webHidden/>
              </w:rPr>
              <w:fldChar w:fldCharType="begin"/>
            </w:r>
            <w:r>
              <w:rPr>
                <w:noProof/>
                <w:webHidden/>
              </w:rPr>
              <w:instrText xml:space="preserve"> PAGEREF _Toc200051267 \h </w:instrText>
            </w:r>
            <w:r>
              <w:rPr>
                <w:noProof/>
                <w:webHidden/>
              </w:rPr>
            </w:r>
            <w:r>
              <w:rPr>
                <w:noProof/>
                <w:webHidden/>
              </w:rPr>
              <w:fldChar w:fldCharType="separate"/>
            </w:r>
            <w:r>
              <w:rPr>
                <w:noProof/>
                <w:webHidden/>
              </w:rPr>
              <w:t>4</w:t>
            </w:r>
            <w:r>
              <w:rPr>
                <w:noProof/>
                <w:webHidden/>
              </w:rPr>
              <w:fldChar w:fldCharType="end"/>
            </w:r>
          </w:hyperlink>
        </w:p>
        <w:p w14:paraId="6325D163" w14:textId="2D044A8B"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68" w:history="1">
            <w:r w:rsidRPr="00C91307">
              <w:rPr>
                <w:rStyle w:val="Hipercze"/>
                <w:rFonts w:ascii="Cambria" w:eastAsia="Cambria" w:hAnsi="Cambria" w:cs="Cambria"/>
                <w:noProof/>
                <w:lang w:val="pl-PL"/>
              </w:rPr>
              <w:t xml:space="preserve">2.2. </w:t>
            </w:r>
            <w:r w:rsidRPr="00C91307">
              <w:rPr>
                <w:rStyle w:val="Hipercze"/>
                <w:noProof/>
                <w:lang w:val="pl-PL"/>
              </w:rPr>
              <w:t>Rurociągi – system kanalizacji zewnętrznej</w:t>
            </w:r>
            <w:r>
              <w:rPr>
                <w:noProof/>
                <w:webHidden/>
              </w:rPr>
              <w:tab/>
            </w:r>
            <w:r>
              <w:rPr>
                <w:noProof/>
                <w:webHidden/>
              </w:rPr>
              <w:fldChar w:fldCharType="begin"/>
            </w:r>
            <w:r>
              <w:rPr>
                <w:noProof/>
                <w:webHidden/>
              </w:rPr>
              <w:instrText xml:space="preserve"> PAGEREF _Toc200051268 \h </w:instrText>
            </w:r>
            <w:r>
              <w:rPr>
                <w:noProof/>
                <w:webHidden/>
              </w:rPr>
            </w:r>
            <w:r>
              <w:rPr>
                <w:noProof/>
                <w:webHidden/>
              </w:rPr>
              <w:fldChar w:fldCharType="separate"/>
            </w:r>
            <w:r>
              <w:rPr>
                <w:noProof/>
                <w:webHidden/>
              </w:rPr>
              <w:t>4</w:t>
            </w:r>
            <w:r>
              <w:rPr>
                <w:noProof/>
                <w:webHidden/>
              </w:rPr>
              <w:fldChar w:fldCharType="end"/>
            </w:r>
          </w:hyperlink>
        </w:p>
        <w:p w14:paraId="3CDEB348" w14:textId="2AEB75CD"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69" w:history="1">
            <w:r w:rsidRPr="00C91307">
              <w:rPr>
                <w:rStyle w:val="Hipercze"/>
                <w:rFonts w:ascii="Cambria" w:eastAsia="Cambria" w:hAnsi="Cambria" w:cs="Cambria"/>
                <w:noProof/>
                <w:lang w:val="pl-PL"/>
              </w:rPr>
              <w:t xml:space="preserve">2.3. </w:t>
            </w:r>
            <w:r w:rsidRPr="00C91307">
              <w:rPr>
                <w:rStyle w:val="Hipercze"/>
                <w:noProof/>
                <w:lang w:val="pl-PL"/>
              </w:rPr>
              <w:t>Połączenie z istniejącym przewodem</w:t>
            </w:r>
            <w:r>
              <w:rPr>
                <w:noProof/>
                <w:webHidden/>
              </w:rPr>
              <w:tab/>
            </w:r>
            <w:r>
              <w:rPr>
                <w:noProof/>
                <w:webHidden/>
              </w:rPr>
              <w:fldChar w:fldCharType="begin"/>
            </w:r>
            <w:r>
              <w:rPr>
                <w:noProof/>
                <w:webHidden/>
              </w:rPr>
              <w:instrText xml:space="preserve"> PAGEREF _Toc200051269 \h </w:instrText>
            </w:r>
            <w:r>
              <w:rPr>
                <w:noProof/>
                <w:webHidden/>
              </w:rPr>
            </w:r>
            <w:r>
              <w:rPr>
                <w:noProof/>
                <w:webHidden/>
              </w:rPr>
              <w:fldChar w:fldCharType="separate"/>
            </w:r>
            <w:r>
              <w:rPr>
                <w:noProof/>
                <w:webHidden/>
              </w:rPr>
              <w:t>4</w:t>
            </w:r>
            <w:r>
              <w:rPr>
                <w:noProof/>
                <w:webHidden/>
              </w:rPr>
              <w:fldChar w:fldCharType="end"/>
            </w:r>
          </w:hyperlink>
        </w:p>
        <w:p w14:paraId="4690B5B6" w14:textId="4282D0A2"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70" w:history="1">
            <w:r w:rsidRPr="00C91307">
              <w:rPr>
                <w:rStyle w:val="Hipercze"/>
                <w:rFonts w:ascii="Cambria" w:eastAsia="Cambria" w:hAnsi="Cambria" w:cs="Cambria"/>
                <w:noProof/>
                <w:lang w:val="pl-PL"/>
              </w:rPr>
              <w:t>2.4.</w:t>
            </w:r>
            <w:r w:rsidRPr="00C91307">
              <w:rPr>
                <w:rStyle w:val="Hipercze"/>
                <w:noProof/>
                <w:lang w:val="pl-PL"/>
              </w:rPr>
              <w:t xml:space="preserve"> Studnie kanalizacyjne</w:t>
            </w:r>
            <w:r>
              <w:rPr>
                <w:noProof/>
                <w:webHidden/>
              </w:rPr>
              <w:tab/>
            </w:r>
            <w:r>
              <w:rPr>
                <w:noProof/>
                <w:webHidden/>
              </w:rPr>
              <w:fldChar w:fldCharType="begin"/>
            </w:r>
            <w:r>
              <w:rPr>
                <w:noProof/>
                <w:webHidden/>
              </w:rPr>
              <w:instrText xml:space="preserve"> PAGEREF _Toc200051270 \h </w:instrText>
            </w:r>
            <w:r>
              <w:rPr>
                <w:noProof/>
                <w:webHidden/>
              </w:rPr>
            </w:r>
            <w:r>
              <w:rPr>
                <w:noProof/>
                <w:webHidden/>
              </w:rPr>
              <w:fldChar w:fldCharType="separate"/>
            </w:r>
            <w:r>
              <w:rPr>
                <w:noProof/>
                <w:webHidden/>
              </w:rPr>
              <w:t>5</w:t>
            </w:r>
            <w:r>
              <w:rPr>
                <w:noProof/>
                <w:webHidden/>
              </w:rPr>
              <w:fldChar w:fldCharType="end"/>
            </w:r>
          </w:hyperlink>
        </w:p>
        <w:p w14:paraId="343F3874" w14:textId="7891F1FC"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72" w:history="1">
            <w:r w:rsidRPr="00C91307">
              <w:rPr>
                <w:rStyle w:val="Hipercze"/>
                <w:rFonts w:ascii="Cambria" w:eastAsia="Cambria" w:hAnsi="Cambria" w:cs="Cambria"/>
                <w:noProof/>
                <w:lang w:val="pl-PL"/>
              </w:rPr>
              <w:t xml:space="preserve">2.5. </w:t>
            </w:r>
            <w:r w:rsidRPr="00C91307">
              <w:rPr>
                <w:rStyle w:val="Hipercze"/>
                <w:noProof/>
                <w:lang w:val="pl-PL"/>
              </w:rPr>
              <w:t>Przechowywanie i składowanie materiałów budowlanych</w:t>
            </w:r>
            <w:r>
              <w:rPr>
                <w:noProof/>
                <w:webHidden/>
              </w:rPr>
              <w:tab/>
            </w:r>
            <w:r>
              <w:rPr>
                <w:noProof/>
                <w:webHidden/>
              </w:rPr>
              <w:fldChar w:fldCharType="begin"/>
            </w:r>
            <w:r>
              <w:rPr>
                <w:noProof/>
                <w:webHidden/>
              </w:rPr>
              <w:instrText xml:space="preserve"> PAGEREF _Toc200051272 \h </w:instrText>
            </w:r>
            <w:r>
              <w:rPr>
                <w:noProof/>
                <w:webHidden/>
              </w:rPr>
            </w:r>
            <w:r>
              <w:rPr>
                <w:noProof/>
                <w:webHidden/>
              </w:rPr>
              <w:fldChar w:fldCharType="separate"/>
            </w:r>
            <w:r>
              <w:rPr>
                <w:noProof/>
                <w:webHidden/>
              </w:rPr>
              <w:t>5</w:t>
            </w:r>
            <w:r>
              <w:rPr>
                <w:noProof/>
                <w:webHidden/>
              </w:rPr>
              <w:fldChar w:fldCharType="end"/>
            </w:r>
          </w:hyperlink>
        </w:p>
        <w:p w14:paraId="696430FA" w14:textId="3C7D399A"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77" w:history="1">
            <w:r w:rsidRPr="00C91307">
              <w:rPr>
                <w:rStyle w:val="Hipercze"/>
                <w:rFonts w:ascii="Cambria" w:eastAsia="Cambria" w:hAnsi="Cambria" w:cs="Cambria"/>
                <w:noProof/>
                <w:lang w:val="pl-PL"/>
              </w:rPr>
              <w:t xml:space="preserve">2.6. </w:t>
            </w:r>
            <w:r w:rsidRPr="00C91307">
              <w:rPr>
                <w:rStyle w:val="Hipercze"/>
                <w:noProof/>
                <w:lang w:val="pl-PL"/>
              </w:rPr>
              <w:t>Kontrola jakości / odbiór wyrobów budowlanych</w:t>
            </w:r>
            <w:r>
              <w:rPr>
                <w:noProof/>
                <w:webHidden/>
              </w:rPr>
              <w:tab/>
            </w:r>
            <w:r>
              <w:rPr>
                <w:noProof/>
                <w:webHidden/>
              </w:rPr>
              <w:fldChar w:fldCharType="begin"/>
            </w:r>
            <w:r>
              <w:rPr>
                <w:noProof/>
                <w:webHidden/>
              </w:rPr>
              <w:instrText xml:space="preserve"> PAGEREF _Toc200051277 \h </w:instrText>
            </w:r>
            <w:r>
              <w:rPr>
                <w:noProof/>
                <w:webHidden/>
              </w:rPr>
            </w:r>
            <w:r>
              <w:rPr>
                <w:noProof/>
                <w:webHidden/>
              </w:rPr>
              <w:fldChar w:fldCharType="separate"/>
            </w:r>
            <w:r>
              <w:rPr>
                <w:noProof/>
                <w:webHidden/>
              </w:rPr>
              <w:t>6</w:t>
            </w:r>
            <w:r>
              <w:rPr>
                <w:noProof/>
                <w:webHidden/>
              </w:rPr>
              <w:fldChar w:fldCharType="end"/>
            </w:r>
          </w:hyperlink>
        </w:p>
        <w:p w14:paraId="43B7DE2E" w14:textId="46005CDA" w:rsidR="00E84D7F" w:rsidRDefault="00E84D7F" w:rsidP="00E84D7F">
          <w:pPr>
            <w:pStyle w:val="Spistreci1"/>
            <w:tabs>
              <w:tab w:val="left" w:pos="660"/>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78" w:history="1">
            <w:r w:rsidRPr="00C91307">
              <w:rPr>
                <w:rStyle w:val="Hipercze"/>
                <w:noProof/>
                <w:lang w:val="pl-PL"/>
              </w:rPr>
              <w:t>3.</w:t>
            </w:r>
            <w:r w:rsidRPr="00C91307">
              <w:rPr>
                <w:rStyle w:val="Hipercze"/>
                <w:rFonts w:ascii="Arial" w:eastAsia="Arial" w:hAnsi="Arial" w:cs="Arial"/>
                <w:noProof/>
                <w:lang w:val="pl-PL"/>
              </w:rPr>
              <w:t xml:space="preserve"> </w:t>
            </w:r>
            <w:r>
              <w:rPr>
                <w:rFonts w:asciiTheme="minorHAnsi" w:eastAsiaTheme="minorEastAsia" w:hAnsiTheme="minorHAnsi" w:cstheme="minorBidi"/>
                <w:noProof/>
                <w:color w:val="auto"/>
                <w:kern w:val="2"/>
                <w:sz w:val="24"/>
                <w:szCs w:val="24"/>
                <w:lang w:val="pl-PL" w:eastAsia="pl-PL"/>
                <w14:ligatures w14:val="standardContextual"/>
              </w:rPr>
              <w:tab/>
            </w:r>
            <w:r w:rsidRPr="00C91307">
              <w:rPr>
                <w:rStyle w:val="Hipercze"/>
                <w:noProof/>
                <w:lang w:val="pl-PL"/>
              </w:rPr>
              <w:t>SPRZĘT</w:t>
            </w:r>
            <w:r>
              <w:rPr>
                <w:noProof/>
                <w:webHidden/>
              </w:rPr>
              <w:tab/>
            </w:r>
            <w:r>
              <w:rPr>
                <w:noProof/>
                <w:webHidden/>
              </w:rPr>
              <w:fldChar w:fldCharType="begin"/>
            </w:r>
            <w:r>
              <w:rPr>
                <w:noProof/>
                <w:webHidden/>
              </w:rPr>
              <w:instrText xml:space="preserve"> PAGEREF _Toc200051278 \h </w:instrText>
            </w:r>
            <w:r>
              <w:rPr>
                <w:noProof/>
                <w:webHidden/>
              </w:rPr>
            </w:r>
            <w:r>
              <w:rPr>
                <w:noProof/>
                <w:webHidden/>
              </w:rPr>
              <w:fldChar w:fldCharType="separate"/>
            </w:r>
            <w:r>
              <w:rPr>
                <w:noProof/>
                <w:webHidden/>
              </w:rPr>
              <w:t>6</w:t>
            </w:r>
            <w:r>
              <w:rPr>
                <w:noProof/>
                <w:webHidden/>
              </w:rPr>
              <w:fldChar w:fldCharType="end"/>
            </w:r>
          </w:hyperlink>
        </w:p>
        <w:p w14:paraId="7FD3721C" w14:textId="1D60F739" w:rsidR="00E84D7F" w:rsidRDefault="00E84D7F" w:rsidP="00E84D7F">
          <w:pPr>
            <w:pStyle w:val="Spistreci1"/>
            <w:tabs>
              <w:tab w:val="left" w:pos="660"/>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79" w:history="1">
            <w:r w:rsidRPr="00C91307">
              <w:rPr>
                <w:rStyle w:val="Hipercze"/>
                <w:noProof/>
                <w:lang w:val="pl-PL"/>
              </w:rPr>
              <w:t>4.</w:t>
            </w:r>
            <w:r w:rsidRPr="00C91307">
              <w:rPr>
                <w:rStyle w:val="Hipercze"/>
                <w:rFonts w:ascii="Arial" w:eastAsia="Arial" w:hAnsi="Arial" w:cs="Arial"/>
                <w:noProof/>
                <w:lang w:val="pl-PL"/>
              </w:rPr>
              <w:t xml:space="preserve"> </w:t>
            </w:r>
            <w:r>
              <w:rPr>
                <w:rFonts w:asciiTheme="minorHAnsi" w:eastAsiaTheme="minorEastAsia" w:hAnsiTheme="minorHAnsi" w:cstheme="minorBidi"/>
                <w:noProof/>
                <w:color w:val="auto"/>
                <w:kern w:val="2"/>
                <w:sz w:val="24"/>
                <w:szCs w:val="24"/>
                <w:lang w:val="pl-PL" w:eastAsia="pl-PL"/>
                <w14:ligatures w14:val="standardContextual"/>
              </w:rPr>
              <w:tab/>
            </w:r>
            <w:r w:rsidRPr="00C91307">
              <w:rPr>
                <w:rStyle w:val="Hipercze"/>
                <w:noProof/>
                <w:lang w:val="pl-PL"/>
              </w:rPr>
              <w:t>TRANSPORT</w:t>
            </w:r>
            <w:r>
              <w:rPr>
                <w:noProof/>
                <w:webHidden/>
              </w:rPr>
              <w:tab/>
            </w:r>
            <w:r>
              <w:rPr>
                <w:noProof/>
                <w:webHidden/>
              </w:rPr>
              <w:fldChar w:fldCharType="begin"/>
            </w:r>
            <w:r>
              <w:rPr>
                <w:noProof/>
                <w:webHidden/>
              </w:rPr>
              <w:instrText xml:space="preserve"> PAGEREF _Toc200051279 \h </w:instrText>
            </w:r>
            <w:r>
              <w:rPr>
                <w:noProof/>
                <w:webHidden/>
              </w:rPr>
            </w:r>
            <w:r>
              <w:rPr>
                <w:noProof/>
                <w:webHidden/>
              </w:rPr>
              <w:fldChar w:fldCharType="separate"/>
            </w:r>
            <w:r>
              <w:rPr>
                <w:noProof/>
                <w:webHidden/>
              </w:rPr>
              <w:t>7</w:t>
            </w:r>
            <w:r>
              <w:rPr>
                <w:noProof/>
                <w:webHidden/>
              </w:rPr>
              <w:fldChar w:fldCharType="end"/>
            </w:r>
          </w:hyperlink>
        </w:p>
        <w:p w14:paraId="6DCD8F7C" w14:textId="0E253C14" w:rsidR="00E84D7F" w:rsidRDefault="00E84D7F" w:rsidP="00E84D7F">
          <w:pPr>
            <w:pStyle w:val="Spistreci2"/>
            <w:tabs>
              <w:tab w:val="left" w:pos="880"/>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80" w:history="1">
            <w:r w:rsidRPr="00C91307">
              <w:rPr>
                <w:rStyle w:val="Hipercze"/>
                <w:noProof/>
                <w:lang w:val="pl-PL"/>
              </w:rPr>
              <w:t>4.1.</w:t>
            </w:r>
            <w:r w:rsidRPr="00C91307">
              <w:rPr>
                <w:rStyle w:val="Hipercze"/>
                <w:rFonts w:ascii="Arial" w:eastAsia="Arial" w:hAnsi="Arial" w:cs="Arial"/>
                <w:noProof/>
                <w:lang w:val="pl-PL"/>
              </w:rPr>
              <w:t xml:space="preserve"> </w:t>
            </w:r>
            <w:r>
              <w:rPr>
                <w:rFonts w:asciiTheme="minorHAnsi" w:eastAsiaTheme="minorEastAsia" w:hAnsiTheme="minorHAnsi" w:cstheme="minorBidi"/>
                <w:noProof/>
                <w:color w:val="auto"/>
                <w:kern w:val="2"/>
                <w:sz w:val="24"/>
                <w:szCs w:val="24"/>
                <w:lang w:val="pl-PL" w:eastAsia="pl-PL"/>
                <w14:ligatures w14:val="standardContextual"/>
              </w:rPr>
              <w:tab/>
            </w:r>
            <w:r w:rsidRPr="00C91307">
              <w:rPr>
                <w:rStyle w:val="Hipercze"/>
                <w:noProof/>
                <w:lang w:val="pl-PL"/>
              </w:rPr>
              <w:t>Ogólne wymagania dotyczące transportu</w:t>
            </w:r>
            <w:r>
              <w:rPr>
                <w:noProof/>
                <w:webHidden/>
              </w:rPr>
              <w:tab/>
            </w:r>
            <w:r>
              <w:rPr>
                <w:noProof/>
                <w:webHidden/>
              </w:rPr>
              <w:fldChar w:fldCharType="begin"/>
            </w:r>
            <w:r>
              <w:rPr>
                <w:noProof/>
                <w:webHidden/>
              </w:rPr>
              <w:instrText xml:space="preserve"> PAGEREF _Toc200051280 \h </w:instrText>
            </w:r>
            <w:r>
              <w:rPr>
                <w:noProof/>
                <w:webHidden/>
              </w:rPr>
            </w:r>
            <w:r>
              <w:rPr>
                <w:noProof/>
                <w:webHidden/>
              </w:rPr>
              <w:fldChar w:fldCharType="separate"/>
            </w:r>
            <w:r>
              <w:rPr>
                <w:noProof/>
                <w:webHidden/>
              </w:rPr>
              <w:t>7</w:t>
            </w:r>
            <w:r>
              <w:rPr>
                <w:noProof/>
                <w:webHidden/>
              </w:rPr>
              <w:fldChar w:fldCharType="end"/>
            </w:r>
          </w:hyperlink>
        </w:p>
        <w:p w14:paraId="020676DF" w14:textId="2329D5AB" w:rsidR="00E84D7F" w:rsidRDefault="00E84D7F" w:rsidP="00E84D7F">
          <w:pPr>
            <w:pStyle w:val="Spistreci2"/>
            <w:tabs>
              <w:tab w:val="left" w:pos="880"/>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81" w:history="1">
            <w:r w:rsidRPr="00C91307">
              <w:rPr>
                <w:rStyle w:val="Hipercze"/>
                <w:noProof/>
                <w:lang w:val="pl-PL"/>
              </w:rPr>
              <w:t>4.2.</w:t>
            </w:r>
            <w:r w:rsidRPr="00C91307">
              <w:rPr>
                <w:rStyle w:val="Hipercze"/>
                <w:rFonts w:ascii="Arial" w:eastAsia="Arial" w:hAnsi="Arial" w:cs="Arial"/>
                <w:noProof/>
                <w:lang w:val="pl-PL"/>
              </w:rPr>
              <w:t xml:space="preserve"> </w:t>
            </w:r>
            <w:r>
              <w:rPr>
                <w:rFonts w:asciiTheme="minorHAnsi" w:eastAsiaTheme="minorEastAsia" w:hAnsiTheme="minorHAnsi" w:cstheme="minorBidi"/>
                <w:noProof/>
                <w:color w:val="auto"/>
                <w:kern w:val="2"/>
                <w:sz w:val="24"/>
                <w:szCs w:val="24"/>
                <w:lang w:val="pl-PL" w:eastAsia="pl-PL"/>
                <w14:ligatures w14:val="standardContextual"/>
              </w:rPr>
              <w:tab/>
            </w:r>
            <w:r w:rsidRPr="00C91307">
              <w:rPr>
                <w:rStyle w:val="Hipercze"/>
                <w:noProof/>
                <w:lang w:val="pl-PL"/>
              </w:rPr>
              <w:t>Szczegółowe wymagania dotyczące transportu</w:t>
            </w:r>
            <w:r>
              <w:rPr>
                <w:noProof/>
                <w:webHidden/>
              </w:rPr>
              <w:tab/>
            </w:r>
            <w:r>
              <w:rPr>
                <w:noProof/>
                <w:webHidden/>
              </w:rPr>
              <w:fldChar w:fldCharType="begin"/>
            </w:r>
            <w:r>
              <w:rPr>
                <w:noProof/>
                <w:webHidden/>
              </w:rPr>
              <w:instrText xml:space="preserve"> PAGEREF _Toc200051281 \h </w:instrText>
            </w:r>
            <w:r>
              <w:rPr>
                <w:noProof/>
                <w:webHidden/>
              </w:rPr>
            </w:r>
            <w:r>
              <w:rPr>
                <w:noProof/>
                <w:webHidden/>
              </w:rPr>
              <w:fldChar w:fldCharType="separate"/>
            </w:r>
            <w:r>
              <w:rPr>
                <w:noProof/>
                <w:webHidden/>
              </w:rPr>
              <w:t>7</w:t>
            </w:r>
            <w:r>
              <w:rPr>
                <w:noProof/>
                <w:webHidden/>
              </w:rPr>
              <w:fldChar w:fldCharType="end"/>
            </w:r>
          </w:hyperlink>
        </w:p>
        <w:p w14:paraId="389DB6B4" w14:textId="14919FB1" w:rsidR="00E84D7F" w:rsidRDefault="00E84D7F" w:rsidP="00E84D7F">
          <w:pPr>
            <w:pStyle w:val="Spistreci1"/>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84" w:history="1">
            <w:r w:rsidRPr="00C91307">
              <w:rPr>
                <w:rStyle w:val="Hipercze"/>
                <w:rFonts w:ascii="Cambria" w:eastAsia="Cambria" w:hAnsi="Cambria" w:cs="Cambria"/>
                <w:noProof/>
                <w:lang w:val="pl-PL"/>
              </w:rPr>
              <w:t xml:space="preserve">5. </w:t>
            </w:r>
            <w:r w:rsidRPr="00C91307">
              <w:rPr>
                <w:rStyle w:val="Hipercze"/>
                <w:noProof/>
                <w:lang w:val="pl-PL"/>
              </w:rPr>
              <w:t>WYKONYWANIE ROBÓT</w:t>
            </w:r>
            <w:r>
              <w:rPr>
                <w:noProof/>
                <w:webHidden/>
              </w:rPr>
              <w:tab/>
            </w:r>
            <w:r>
              <w:rPr>
                <w:noProof/>
                <w:webHidden/>
              </w:rPr>
              <w:fldChar w:fldCharType="begin"/>
            </w:r>
            <w:r>
              <w:rPr>
                <w:noProof/>
                <w:webHidden/>
              </w:rPr>
              <w:instrText xml:space="preserve"> PAGEREF _Toc200051284 \h </w:instrText>
            </w:r>
            <w:r>
              <w:rPr>
                <w:noProof/>
                <w:webHidden/>
              </w:rPr>
            </w:r>
            <w:r>
              <w:rPr>
                <w:noProof/>
                <w:webHidden/>
              </w:rPr>
              <w:fldChar w:fldCharType="separate"/>
            </w:r>
            <w:r>
              <w:rPr>
                <w:noProof/>
                <w:webHidden/>
              </w:rPr>
              <w:t>8</w:t>
            </w:r>
            <w:r>
              <w:rPr>
                <w:noProof/>
                <w:webHidden/>
              </w:rPr>
              <w:fldChar w:fldCharType="end"/>
            </w:r>
          </w:hyperlink>
        </w:p>
        <w:p w14:paraId="1576E5D8" w14:textId="172B725A"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85" w:history="1">
            <w:r w:rsidRPr="00C91307">
              <w:rPr>
                <w:rStyle w:val="Hipercze"/>
                <w:noProof/>
                <w:lang w:val="pl-PL"/>
              </w:rPr>
              <w:t>5.1. Zasady ogólne wykonania robót</w:t>
            </w:r>
            <w:r>
              <w:rPr>
                <w:noProof/>
                <w:webHidden/>
              </w:rPr>
              <w:tab/>
            </w:r>
            <w:r>
              <w:rPr>
                <w:noProof/>
                <w:webHidden/>
              </w:rPr>
              <w:fldChar w:fldCharType="begin"/>
            </w:r>
            <w:r>
              <w:rPr>
                <w:noProof/>
                <w:webHidden/>
              </w:rPr>
              <w:instrText xml:space="preserve"> PAGEREF _Toc200051285 \h </w:instrText>
            </w:r>
            <w:r>
              <w:rPr>
                <w:noProof/>
                <w:webHidden/>
              </w:rPr>
            </w:r>
            <w:r>
              <w:rPr>
                <w:noProof/>
                <w:webHidden/>
              </w:rPr>
              <w:fldChar w:fldCharType="separate"/>
            </w:r>
            <w:r>
              <w:rPr>
                <w:noProof/>
                <w:webHidden/>
              </w:rPr>
              <w:t>8</w:t>
            </w:r>
            <w:r>
              <w:rPr>
                <w:noProof/>
                <w:webHidden/>
              </w:rPr>
              <w:fldChar w:fldCharType="end"/>
            </w:r>
          </w:hyperlink>
        </w:p>
        <w:p w14:paraId="0D5C49C4" w14:textId="2B3961EC"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86" w:history="1">
            <w:r w:rsidRPr="00C91307">
              <w:rPr>
                <w:rStyle w:val="Hipercze"/>
                <w:rFonts w:ascii="Cambria" w:eastAsia="Cambria" w:hAnsi="Cambria" w:cs="Cambria"/>
                <w:noProof/>
                <w:lang w:val="pl-PL"/>
              </w:rPr>
              <w:t xml:space="preserve">5.2. </w:t>
            </w:r>
            <w:r w:rsidRPr="00C91307">
              <w:rPr>
                <w:rStyle w:val="Hipercze"/>
                <w:noProof/>
                <w:lang w:val="pl-PL"/>
              </w:rPr>
              <w:t>Roboty ziemne</w:t>
            </w:r>
            <w:r>
              <w:rPr>
                <w:noProof/>
                <w:webHidden/>
              </w:rPr>
              <w:tab/>
            </w:r>
            <w:r>
              <w:rPr>
                <w:noProof/>
                <w:webHidden/>
              </w:rPr>
              <w:fldChar w:fldCharType="begin"/>
            </w:r>
            <w:r>
              <w:rPr>
                <w:noProof/>
                <w:webHidden/>
              </w:rPr>
              <w:instrText xml:space="preserve"> PAGEREF _Toc200051286 \h </w:instrText>
            </w:r>
            <w:r>
              <w:rPr>
                <w:noProof/>
                <w:webHidden/>
              </w:rPr>
            </w:r>
            <w:r>
              <w:rPr>
                <w:noProof/>
                <w:webHidden/>
              </w:rPr>
              <w:fldChar w:fldCharType="separate"/>
            </w:r>
            <w:r>
              <w:rPr>
                <w:noProof/>
                <w:webHidden/>
              </w:rPr>
              <w:t>9</w:t>
            </w:r>
            <w:r>
              <w:rPr>
                <w:noProof/>
                <w:webHidden/>
              </w:rPr>
              <w:fldChar w:fldCharType="end"/>
            </w:r>
          </w:hyperlink>
        </w:p>
        <w:p w14:paraId="2886A3D2" w14:textId="4D41D6AE"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87" w:history="1">
            <w:r w:rsidRPr="00C91307">
              <w:rPr>
                <w:rStyle w:val="Hipercze"/>
                <w:rFonts w:ascii="Cambria" w:eastAsia="Cambria" w:hAnsi="Cambria" w:cs="Cambria"/>
                <w:noProof/>
                <w:lang w:val="pl-PL"/>
              </w:rPr>
              <w:t xml:space="preserve">5.3. </w:t>
            </w:r>
            <w:r w:rsidRPr="00C91307">
              <w:rPr>
                <w:rStyle w:val="Hipercze"/>
                <w:noProof/>
                <w:lang w:val="pl-PL"/>
              </w:rPr>
              <w:t>Odspojenie i transport urobku</w:t>
            </w:r>
            <w:r>
              <w:rPr>
                <w:noProof/>
                <w:webHidden/>
              </w:rPr>
              <w:tab/>
            </w:r>
            <w:r>
              <w:rPr>
                <w:noProof/>
                <w:webHidden/>
              </w:rPr>
              <w:fldChar w:fldCharType="begin"/>
            </w:r>
            <w:r>
              <w:rPr>
                <w:noProof/>
                <w:webHidden/>
              </w:rPr>
              <w:instrText xml:space="preserve"> PAGEREF _Toc200051287 \h </w:instrText>
            </w:r>
            <w:r>
              <w:rPr>
                <w:noProof/>
                <w:webHidden/>
              </w:rPr>
            </w:r>
            <w:r>
              <w:rPr>
                <w:noProof/>
                <w:webHidden/>
              </w:rPr>
              <w:fldChar w:fldCharType="separate"/>
            </w:r>
            <w:r>
              <w:rPr>
                <w:noProof/>
                <w:webHidden/>
              </w:rPr>
              <w:t>11</w:t>
            </w:r>
            <w:r>
              <w:rPr>
                <w:noProof/>
                <w:webHidden/>
              </w:rPr>
              <w:fldChar w:fldCharType="end"/>
            </w:r>
          </w:hyperlink>
        </w:p>
        <w:p w14:paraId="50476AEE" w14:textId="2E8B5253"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88" w:history="1">
            <w:r w:rsidRPr="00C91307">
              <w:rPr>
                <w:rStyle w:val="Hipercze"/>
                <w:rFonts w:ascii="Cambria" w:eastAsia="Cambria" w:hAnsi="Cambria" w:cs="Cambria"/>
                <w:noProof/>
                <w:lang w:val="pl-PL"/>
              </w:rPr>
              <w:t xml:space="preserve">5.4. </w:t>
            </w:r>
            <w:r w:rsidRPr="00C91307">
              <w:rPr>
                <w:rStyle w:val="Hipercze"/>
                <w:noProof/>
                <w:lang w:val="pl-PL"/>
              </w:rPr>
              <w:t>Obudowa ścian i rozbiórka obudowy</w:t>
            </w:r>
            <w:r>
              <w:rPr>
                <w:noProof/>
                <w:webHidden/>
              </w:rPr>
              <w:tab/>
            </w:r>
            <w:r>
              <w:rPr>
                <w:noProof/>
                <w:webHidden/>
              </w:rPr>
              <w:fldChar w:fldCharType="begin"/>
            </w:r>
            <w:r>
              <w:rPr>
                <w:noProof/>
                <w:webHidden/>
              </w:rPr>
              <w:instrText xml:space="preserve"> PAGEREF _Toc200051288 \h </w:instrText>
            </w:r>
            <w:r>
              <w:rPr>
                <w:noProof/>
                <w:webHidden/>
              </w:rPr>
            </w:r>
            <w:r>
              <w:rPr>
                <w:noProof/>
                <w:webHidden/>
              </w:rPr>
              <w:fldChar w:fldCharType="separate"/>
            </w:r>
            <w:r>
              <w:rPr>
                <w:noProof/>
                <w:webHidden/>
              </w:rPr>
              <w:t>11</w:t>
            </w:r>
            <w:r>
              <w:rPr>
                <w:noProof/>
                <w:webHidden/>
              </w:rPr>
              <w:fldChar w:fldCharType="end"/>
            </w:r>
          </w:hyperlink>
        </w:p>
        <w:p w14:paraId="5EDE1CC7" w14:textId="4811D55C"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89" w:history="1">
            <w:r w:rsidRPr="00C91307">
              <w:rPr>
                <w:rStyle w:val="Hipercze"/>
                <w:rFonts w:ascii="Cambria" w:eastAsia="Cambria" w:hAnsi="Cambria" w:cs="Cambria"/>
                <w:noProof/>
                <w:lang w:val="pl-PL"/>
              </w:rPr>
              <w:t xml:space="preserve">5.5. </w:t>
            </w:r>
            <w:r w:rsidRPr="00C91307">
              <w:rPr>
                <w:rStyle w:val="Hipercze"/>
                <w:noProof/>
                <w:lang w:val="pl-PL"/>
              </w:rPr>
              <w:t>Odwodnienie dna wykopu</w:t>
            </w:r>
            <w:r>
              <w:rPr>
                <w:noProof/>
                <w:webHidden/>
              </w:rPr>
              <w:tab/>
            </w:r>
            <w:r>
              <w:rPr>
                <w:noProof/>
                <w:webHidden/>
              </w:rPr>
              <w:fldChar w:fldCharType="begin"/>
            </w:r>
            <w:r>
              <w:rPr>
                <w:noProof/>
                <w:webHidden/>
              </w:rPr>
              <w:instrText xml:space="preserve"> PAGEREF _Toc200051289 \h </w:instrText>
            </w:r>
            <w:r>
              <w:rPr>
                <w:noProof/>
                <w:webHidden/>
              </w:rPr>
            </w:r>
            <w:r>
              <w:rPr>
                <w:noProof/>
                <w:webHidden/>
              </w:rPr>
              <w:fldChar w:fldCharType="separate"/>
            </w:r>
            <w:r>
              <w:rPr>
                <w:noProof/>
                <w:webHidden/>
              </w:rPr>
              <w:t>11</w:t>
            </w:r>
            <w:r>
              <w:rPr>
                <w:noProof/>
                <w:webHidden/>
              </w:rPr>
              <w:fldChar w:fldCharType="end"/>
            </w:r>
          </w:hyperlink>
        </w:p>
        <w:p w14:paraId="54BCD142" w14:textId="14F1FC19"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93" w:history="1">
            <w:r w:rsidRPr="00C91307">
              <w:rPr>
                <w:rStyle w:val="Hipercze"/>
                <w:rFonts w:ascii="Cambria" w:eastAsia="Cambria" w:hAnsi="Cambria" w:cs="Cambria"/>
                <w:noProof/>
                <w:lang w:val="pl-PL"/>
              </w:rPr>
              <w:t xml:space="preserve">5.6. </w:t>
            </w:r>
            <w:r w:rsidRPr="00C91307">
              <w:rPr>
                <w:rStyle w:val="Hipercze"/>
                <w:noProof/>
                <w:lang w:val="pl-PL"/>
              </w:rPr>
              <w:t>Miejsca kolizji i skrzyżowań</w:t>
            </w:r>
            <w:r>
              <w:rPr>
                <w:noProof/>
                <w:webHidden/>
              </w:rPr>
              <w:tab/>
            </w:r>
            <w:r>
              <w:rPr>
                <w:noProof/>
                <w:webHidden/>
              </w:rPr>
              <w:fldChar w:fldCharType="begin"/>
            </w:r>
            <w:r>
              <w:rPr>
                <w:noProof/>
                <w:webHidden/>
              </w:rPr>
              <w:instrText xml:space="preserve"> PAGEREF _Toc200051293 \h </w:instrText>
            </w:r>
            <w:r>
              <w:rPr>
                <w:noProof/>
                <w:webHidden/>
              </w:rPr>
            </w:r>
            <w:r>
              <w:rPr>
                <w:noProof/>
                <w:webHidden/>
              </w:rPr>
              <w:fldChar w:fldCharType="separate"/>
            </w:r>
            <w:r>
              <w:rPr>
                <w:noProof/>
                <w:webHidden/>
              </w:rPr>
              <w:t>13</w:t>
            </w:r>
            <w:r>
              <w:rPr>
                <w:noProof/>
                <w:webHidden/>
              </w:rPr>
              <w:fldChar w:fldCharType="end"/>
            </w:r>
          </w:hyperlink>
        </w:p>
        <w:p w14:paraId="6AB4BE38" w14:textId="00A1E824"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294" w:history="1">
            <w:r w:rsidRPr="00C91307">
              <w:rPr>
                <w:rStyle w:val="Hipercze"/>
                <w:noProof/>
                <w:lang w:val="pl-PL"/>
              </w:rPr>
              <w:t>5.7. Badanie szczelności</w:t>
            </w:r>
            <w:r>
              <w:rPr>
                <w:noProof/>
                <w:webHidden/>
              </w:rPr>
              <w:tab/>
            </w:r>
            <w:r>
              <w:rPr>
                <w:noProof/>
                <w:webHidden/>
              </w:rPr>
              <w:fldChar w:fldCharType="begin"/>
            </w:r>
            <w:r>
              <w:rPr>
                <w:noProof/>
                <w:webHidden/>
              </w:rPr>
              <w:instrText xml:space="preserve"> PAGEREF _Toc200051294 \h </w:instrText>
            </w:r>
            <w:r>
              <w:rPr>
                <w:noProof/>
                <w:webHidden/>
              </w:rPr>
            </w:r>
            <w:r>
              <w:rPr>
                <w:noProof/>
                <w:webHidden/>
              </w:rPr>
              <w:fldChar w:fldCharType="separate"/>
            </w:r>
            <w:r>
              <w:rPr>
                <w:noProof/>
                <w:webHidden/>
              </w:rPr>
              <w:t>13</w:t>
            </w:r>
            <w:r>
              <w:rPr>
                <w:noProof/>
                <w:webHidden/>
              </w:rPr>
              <w:fldChar w:fldCharType="end"/>
            </w:r>
          </w:hyperlink>
        </w:p>
        <w:p w14:paraId="5DB75D43" w14:textId="3CC65AA0"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309" w:history="1">
            <w:r w:rsidRPr="00C91307">
              <w:rPr>
                <w:rStyle w:val="Hipercze"/>
                <w:rFonts w:ascii="Cambria" w:eastAsia="Cambria" w:hAnsi="Cambria" w:cs="Cambria"/>
                <w:noProof/>
                <w:lang w:val="pl-PL"/>
              </w:rPr>
              <w:t xml:space="preserve">5.8. </w:t>
            </w:r>
            <w:r w:rsidRPr="00C91307">
              <w:rPr>
                <w:rStyle w:val="Hipercze"/>
                <w:noProof/>
                <w:lang w:val="pl-PL"/>
              </w:rPr>
              <w:t>Wymagania szczegółowe</w:t>
            </w:r>
            <w:r>
              <w:rPr>
                <w:noProof/>
                <w:webHidden/>
              </w:rPr>
              <w:tab/>
            </w:r>
            <w:r>
              <w:rPr>
                <w:noProof/>
                <w:webHidden/>
              </w:rPr>
              <w:fldChar w:fldCharType="begin"/>
            </w:r>
            <w:r>
              <w:rPr>
                <w:noProof/>
                <w:webHidden/>
              </w:rPr>
              <w:instrText xml:space="preserve"> PAGEREF _Toc200051309 \h </w:instrText>
            </w:r>
            <w:r>
              <w:rPr>
                <w:noProof/>
                <w:webHidden/>
              </w:rPr>
            </w:r>
            <w:r>
              <w:rPr>
                <w:noProof/>
                <w:webHidden/>
              </w:rPr>
              <w:fldChar w:fldCharType="separate"/>
            </w:r>
            <w:r>
              <w:rPr>
                <w:noProof/>
                <w:webHidden/>
              </w:rPr>
              <w:t>13</w:t>
            </w:r>
            <w:r>
              <w:rPr>
                <w:noProof/>
                <w:webHidden/>
              </w:rPr>
              <w:fldChar w:fldCharType="end"/>
            </w:r>
          </w:hyperlink>
        </w:p>
        <w:p w14:paraId="5E81C0F5" w14:textId="3D160646" w:rsidR="00E84D7F" w:rsidRDefault="00E84D7F" w:rsidP="00E84D7F">
          <w:pPr>
            <w:pStyle w:val="Spistreci1"/>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310" w:history="1">
            <w:r w:rsidRPr="00C91307">
              <w:rPr>
                <w:rStyle w:val="Hipercze"/>
                <w:rFonts w:ascii="Cambria" w:eastAsia="Cambria" w:hAnsi="Cambria" w:cs="Cambria"/>
                <w:noProof/>
                <w:lang w:val="pl-PL"/>
              </w:rPr>
              <w:t xml:space="preserve">6. </w:t>
            </w:r>
            <w:r w:rsidRPr="00C91307">
              <w:rPr>
                <w:rStyle w:val="Hipercze"/>
                <w:noProof/>
                <w:lang w:val="pl-PL"/>
              </w:rPr>
              <w:t>KONTROLA JAKOŚCI ROBÓT</w:t>
            </w:r>
            <w:r>
              <w:rPr>
                <w:noProof/>
                <w:webHidden/>
              </w:rPr>
              <w:tab/>
            </w:r>
            <w:r>
              <w:rPr>
                <w:noProof/>
                <w:webHidden/>
              </w:rPr>
              <w:fldChar w:fldCharType="begin"/>
            </w:r>
            <w:r>
              <w:rPr>
                <w:noProof/>
                <w:webHidden/>
              </w:rPr>
              <w:instrText xml:space="preserve"> PAGEREF _Toc200051310 \h </w:instrText>
            </w:r>
            <w:r>
              <w:rPr>
                <w:noProof/>
                <w:webHidden/>
              </w:rPr>
            </w:r>
            <w:r>
              <w:rPr>
                <w:noProof/>
                <w:webHidden/>
              </w:rPr>
              <w:fldChar w:fldCharType="separate"/>
            </w:r>
            <w:r>
              <w:rPr>
                <w:noProof/>
                <w:webHidden/>
              </w:rPr>
              <w:t>14</w:t>
            </w:r>
            <w:r>
              <w:rPr>
                <w:noProof/>
                <w:webHidden/>
              </w:rPr>
              <w:fldChar w:fldCharType="end"/>
            </w:r>
          </w:hyperlink>
        </w:p>
        <w:p w14:paraId="32D46D3E" w14:textId="1B8521A1"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311" w:history="1">
            <w:r w:rsidRPr="00C91307">
              <w:rPr>
                <w:rStyle w:val="Hipercze"/>
                <w:rFonts w:ascii="Cambria" w:eastAsia="Cambria" w:hAnsi="Cambria" w:cs="Cambria"/>
                <w:noProof/>
                <w:lang w:val="pl-PL"/>
              </w:rPr>
              <w:t xml:space="preserve">6.1. </w:t>
            </w:r>
            <w:r w:rsidRPr="00C91307">
              <w:rPr>
                <w:rStyle w:val="Hipercze"/>
                <w:noProof/>
                <w:lang w:val="pl-PL"/>
              </w:rPr>
              <w:t>Wymagania ogólne</w:t>
            </w:r>
            <w:r>
              <w:rPr>
                <w:noProof/>
                <w:webHidden/>
              </w:rPr>
              <w:tab/>
            </w:r>
            <w:r>
              <w:rPr>
                <w:noProof/>
                <w:webHidden/>
              </w:rPr>
              <w:fldChar w:fldCharType="begin"/>
            </w:r>
            <w:r>
              <w:rPr>
                <w:noProof/>
                <w:webHidden/>
              </w:rPr>
              <w:instrText xml:space="preserve"> PAGEREF _Toc200051311 \h </w:instrText>
            </w:r>
            <w:r>
              <w:rPr>
                <w:noProof/>
                <w:webHidden/>
              </w:rPr>
            </w:r>
            <w:r>
              <w:rPr>
                <w:noProof/>
                <w:webHidden/>
              </w:rPr>
              <w:fldChar w:fldCharType="separate"/>
            </w:r>
            <w:r>
              <w:rPr>
                <w:noProof/>
                <w:webHidden/>
              </w:rPr>
              <w:t>14</w:t>
            </w:r>
            <w:r>
              <w:rPr>
                <w:noProof/>
                <w:webHidden/>
              </w:rPr>
              <w:fldChar w:fldCharType="end"/>
            </w:r>
          </w:hyperlink>
        </w:p>
        <w:p w14:paraId="1A6FAF21" w14:textId="75E4A193"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312" w:history="1">
            <w:r w:rsidRPr="00C91307">
              <w:rPr>
                <w:rStyle w:val="Hipercze"/>
                <w:rFonts w:ascii="Cambria" w:eastAsia="Cambria" w:hAnsi="Cambria" w:cs="Cambria"/>
                <w:noProof/>
                <w:lang w:val="pl-PL"/>
              </w:rPr>
              <w:t xml:space="preserve">6.2. </w:t>
            </w:r>
            <w:r w:rsidRPr="00C91307">
              <w:rPr>
                <w:rStyle w:val="Hipercze"/>
                <w:noProof/>
                <w:lang w:val="pl-PL"/>
              </w:rPr>
              <w:t>Badanie zgodności z projektem</w:t>
            </w:r>
            <w:r>
              <w:rPr>
                <w:noProof/>
                <w:webHidden/>
              </w:rPr>
              <w:tab/>
            </w:r>
            <w:r>
              <w:rPr>
                <w:noProof/>
                <w:webHidden/>
              </w:rPr>
              <w:fldChar w:fldCharType="begin"/>
            </w:r>
            <w:r>
              <w:rPr>
                <w:noProof/>
                <w:webHidden/>
              </w:rPr>
              <w:instrText xml:space="preserve"> PAGEREF _Toc200051312 \h </w:instrText>
            </w:r>
            <w:r>
              <w:rPr>
                <w:noProof/>
                <w:webHidden/>
              </w:rPr>
            </w:r>
            <w:r>
              <w:rPr>
                <w:noProof/>
                <w:webHidden/>
              </w:rPr>
              <w:fldChar w:fldCharType="separate"/>
            </w:r>
            <w:r>
              <w:rPr>
                <w:noProof/>
                <w:webHidden/>
              </w:rPr>
              <w:t>14</w:t>
            </w:r>
            <w:r>
              <w:rPr>
                <w:noProof/>
                <w:webHidden/>
              </w:rPr>
              <w:fldChar w:fldCharType="end"/>
            </w:r>
          </w:hyperlink>
        </w:p>
        <w:p w14:paraId="499E4307" w14:textId="259D10BE"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313" w:history="1">
            <w:r w:rsidRPr="00C91307">
              <w:rPr>
                <w:rStyle w:val="Hipercze"/>
                <w:rFonts w:ascii="Cambria" w:eastAsia="Cambria" w:hAnsi="Cambria" w:cs="Cambria"/>
                <w:noProof/>
                <w:lang w:val="pl-PL"/>
              </w:rPr>
              <w:t xml:space="preserve">6.3. </w:t>
            </w:r>
            <w:r w:rsidRPr="00C91307">
              <w:rPr>
                <w:rStyle w:val="Hipercze"/>
                <w:noProof/>
                <w:lang w:val="pl-PL"/>
              </w:rPr>
              <w:t>Badanie podłoża</w:t>
            </w:r>
            <w:r>
              <w:rPr>
                <w:noProof/>
                <w:webHidden/>
              </w:rPr>
              <w:tab/>
            </w:r>
            <w:r>
              <w:rPr>
                <w:noProof/>
                <w:webHidden/>
              </w:rPr>
              <w:fldChar w:fldCharType="begin"/>
            </w:r>
            <w:r>
              <w:rPr>
                <w:noProof/>
                <w:webHidden/>
              </w:rPr>
              <w:instrText xml:space="preserve"> PAGEREF _Toc200051313 \h </w:instrText>
            </w:r>
            <w:r>
              <w:rPr>
                <w:noProof/>
                <w:webHidden/>
              </w:rPr>
            </w:r>
            <w:r>
              <w:rPr>
                <w:noProof/>
                <w:webHidden/>
              </w:rPr>
              <w:fldChar w:fldCharType="separate"/>
            </w:r>
            <w:r>
              <w:rPr>
                <w:noProof/>
                <w:webHidden/>
              </w:rPr>
              <w:t>14</w:t>
            </w:r>
            <w:r>
              <w:rPr>
                <w:noProof/>
                <w:webHidden/>
              </w:rPr>
              <w:fldChar w:fldCharType="end"/>
            </w:r>
          </w:hyperlink>
        </w:p>
        <w:p w14:paraId="577E4CAB" w14:textId="0603068B"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314" w:history="1">
            <w:r w:rsidRPr="00C91307">
              <w:rPr>
                <w:rStyle w:val="Hipercze"/>
                <w:rFonts w:ascii="Cambria" w:eastAsia="Cambria" w:hAnsi="Cambria" w:cs="Cambria"/>
                <w:noProof/>
                <w:lang w:val="pl-PL"/>
              </w:rPr>
              <w:t xml:space="preserve">6.4. </w:t>
            </w:r>
            <w:r w:rsidRPr="00C91307">
              <w:rPr>
                <w:rStyle w:val="Hipercze"/>
                <w:noProof/>
                <w:lang w:val="pl-PL"/>
              </w:rPr>
              <w:t>Badanie głębokości ułożenia przewodu i wielkości przykrycia</w:t>
            </w:r>
            <w:r>
              <w:rPr>
                <w:noProof/>
                <w:webHidden/>
              </w:rPr>
              <w:tab/>
            </w:r>
            <w:r>
              <w:rPr>
                <w:noProof/>
                <w:webHidden/>
              </w:rPr>
              <w:fldChar w:fldCharType="begin"/>
            </w:r>
            <w:r>
              <w:rPr>
                <w:noProof/>
                <w:webHidden/>
              </w:rPr>
              <w:instrText xml:space="preserve"> PAGEREF _Toc200051314 \h </w:instrText>
            </w:r>
            <w:r>
              <w:rPr>
                <w:noProof/>
                <w:webHidden/>
              </w:rPr>
            </w:r>
            <w:r>
              <w:rPr>
                <w:noProof/>
                <w:webHidden/>
              </w:rPr>
              <w:fldChar w:fldCharType="separate"/>
            </w:r>
            <w:r>
              <w:rPr>
                <w:noProof/>
                <w:webHidden/>
              </w:rPr>
              <w:t>14</w:t>
            </w:r>
            <w:r>
              <w:rPr>
                <w:noProof/>
                <w:webHidden/>
              </w:rPr>
              <w:fldChar w:fldCharType="end"/>
            </w:r>
          </w:hyperlink>
        </w:p>
        <w:p w14:paraId="517E7A84" w14:textId="5CA8551B"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316" w:history="1">
            <w:r w:rsidRPr="00C91307">
              <w:rPr>
                <w:rStyle w:val="Hipercze"/>
                <w:rFonts w:ascii="Cambria" w:eastAsia="Cambria" w:hAnsi="Cambria" w:cs="Cambria"/>
                <w:noProof/>
                <w:lang w:val="pl-PL"/>
              </w:rPr>
              <w:t xml:space="preserve">6.5. </w:t>
            </w:r>
            <w:r w:rsidRPr="00C91307">
              <w:rPr>
                <w:rStyle w:val="Hipercze"/>
                <w:noProof/>
                <w:lang w:val="pl-PL"/>
              </w:rPr>
              <w:t>Badanie w zakresie budowy przewodu i obiektów</w:t>
            </w:r>
            <w:r>
              <w:rPr>
                <w:noProof/>
                <w:webHidden/>
              </w:rPr>
              <w:tab/>
            </w:r>
            <w:r>
              <w:rPr>
                <w:noProof/>
                <w:webHidden/>
              </w:rPr>
              <w:fldChar w:fldCharType="begin"/>
            </w:r>
            <w:r>
              <w:rPr>
                <w:noProof/>
                <w:webHidden/>
              </w:rPr>
              <w:instrText xml:space="preserve"> PAGEREF _Toc200051316 \h </w:instrText>
            </w:r>
            <w:r>
              <w:rPr>
                <w:noProof/>
                <w:webHidden/>
              </w:rPr>
            </w:r>
            <w:r>
              <w:rPr>
                <w:noProof/>
                <w:webHidden/>
              </w:rPr>
              <w:fldChar w:fldCharType="separate"/>
            </w:r>
            <w:r>
              <w:rPr>
                <w:noProof/>
                <w:webHidden/>
              </w:rPr>
              <w:t>15</w:t>
            </w:r>
            <w:r>
              <w:rPr>
                <w:noProof/>
                <w:webHidden/>
              </w:rPr>
              <w:fldChar w:fldCharType="end"/>
            </w:r>
          </w:hyperlink>
        </w:p>
        <w:p w14:paraId="1E00AAA7" w14:textId="63BCC547"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321" w:history="1">
            <w:r w:rsidRPr="00C91307">
              <w:rPr>
                <w:rStyle w:val="Hipercze"/>
                <w:rFonts w:ascii="Cambria" w:eastAsia="Cambria" w:hAnsi="Cambria" w:cs="Cambria"/>
                <w:noProof/>
                <w:lang w:val="pl-PL"/>
              </w:rPr>
              <w:t xml:space="preserve">6.6. </w:t>
            </w:r>
            <w:r w:rsidRPr="00C91307">
              <w:rPr>
                <w:rStyle w:val="Hipercze"/>
                <w:noProof/>
                <w:lang w:val="pl-PL"/>
              </w:rPr>
              <w:t>Badanie warstwy zasypu, podsypki, obsypki</w:t>
            </w:r>
            <w:r>
              <w:rPr>
                <w:noProof/>
                <w:webHidden/>
              </w:rPr>
              <w:tab/>
            </w:r>
            <w:r>
              <w:rPr>
                <w:noProof/>
                <w:webHidden/>
              </w:rPr>
              <w:fldChar w:fldCharType="begin"/>
            </w:r>
            <w:r>
              <w:rPr>
                <w:noProof/>
                <w:webHidden/>
              </w:rPr>
              <w:instrText xml:space="preserve"> PAGEREF _Toc200051321 \h </w:instrText>
            </w:r>
            <w:r>
              <w:rPr>
                <w:noProof/>
                <w:webHidden/>
              </w:rPr>
            </w:r>
            <w:r>
              <w:rPr>
                <w:noProof/>
                <w:webHidden/>
              </w:rPr>
              <w:fldChar w:fldCharType="separate"/>
            </w:r>
            <w:r>
              <w:rPr>
                <w:noProof/>
                <w:webHidden/>
              </w:rPr>
              <w:t>15</w:t>
            </w:r>
            <w:r>
              <w:rPr>
                <w:noProof/>
                <w:webHidden/>
              </w:rPr>
              <w:fldChar w:fldCharType="end"/>
            </w:r>
          </w:hyperlink>
        </w:p>
        <w:p w14:paraId="3C5653DF" w14:textId="1924F488"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326" w:history="1">
            <w:r w:rsidRPr="00C91307">
              <w:rPr>
                <w:rStyle w:val="Hipercze"/>
                <w:rFonts w:ascii="Cambria" w:eastAsia="Cambria" w:hAnsi="Cambria" w:cs="Cambria"/>
                <w:noProof/>
                <w:lang w:val="pl-PL"/>
              </w:rPr>
              <w:t xml:space="preserve">6.7. </w:t>
            </w:r>
            <w:r w:rsidRPr="00C91307">
              <w:rPr>
                <w:rStyle w:val="Hipercze"/>
                <w:noProof/>
                <w:lang w:val="pl-PL"/>
              </w:rPr>
              <w:t>Dopuszczalne tolerancje przy odbiorze</w:t>
            </w:r>
            <w:r>
              <w:rPr>
                <w:noProof/>
                <w:webHidden/>
              </w:rPr>
              <w:tab/>
            </w:r>
            <w:r>
              <w:rPr>
                <w:noProof/>
                <w:webHidden/>
              </w:rPr>
              <w:fldChar w:fldCharType="begin"/>
            </w:r>
            <w:r>
              <w:rPr>
                <w:noProof/>
                <w:webHidden/>
              </w:rPr>
              <w:instrText xml:space="preserve"> PAGEREF _Toc200051326 \h </w:instrText>
            </w:r>
            <w:r>
              <w:rPr>
                <w:noProof/>
                <w:webHidden/>
              </w:rPr>
            </w:r>
            <w:r>
              <w:rPr>
                <w:noProof/>
                <w:webHidden/>
              </w:rPr>
              <w:fldChar w:fldCharType="separate"/>
            </w:r>
            <w:r>
              <w:rPr>
                <w:noProof/>
                <w:webHidden/>
              </w:rPr>
              <w:t>15</w:t>
            </w:r>
            <w:r>
              <w:rPr>
                <w:noProof/>
                <w:webHidden/>
              </w:rPr>
              <w:fldChar w:fldCharType="end"/>
            </w:r>
          </w:hyperlink>
        </w:p>
        <w:p w14:paraId="56DC6BB3" w14:textId="739A0D84" w:rsidR="00E84D7F" w:rsidRDefault="00E84D7F" w:rsidP="00E84D7F">
          <w:pPr>
            <w:pStyle w:val="Spistreci1"/>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327" w:history="1">
            <w:r w:rsidRPr="00C91307">
              <w:rPr>
                <w:rStyle w:val="Hipercze"/>
                <w:rFonts w:ascii="Cambria" w:eastAsia="Cambria" w:hAnsi="Cambria" w:cs="Cambria"/>
                <w:noProof/>
                <w:lang w:val="pl-PL"/>
              </w:rPr>
              <w:t xml:space="preserve">7. </w:t>
            </w:r>
            <w:r w:rsidRPr="00C91307">
              <w:rPr>
                <w:rStyle w:val="Hipercze"/>
                <w:noProof/>
                <w:lang w:val="pl-PL"/>
              </w:rPr>
              <w:t>RYCZAŁT</w:t>
            </w:r>
            <w:r>
              <w:rPr>
                <w:noProof/>
                <w:webHidden/>
              </w:rPr>
              <w:tab/>
            </w:r>
            <w:r>
              <w:rPr>
                <w:noProof/>
                <w:webHidden/>
              </w:rPr>
              <w:fldChar w:fldCharType="begin"/>
            </w:r>
            <w:r>
              <w:rPr>
                <w:noProof/>
                <w:webHidden/>
              </w:rPr>
              <w:instrText xml:space="preserve"> PAGEREF _Toc200051327 \h </w:instrText>
            </w:r>
            <w:r>
              <w:rPr>
                <w:noProof/>
                <w:webHidden/>
              </w:rPr>
            </w:r>
            <w:r>
              <w:rPr>
                <w:noProof/>
                <w:webHidden/>
              </w:rPr>
              <w:fldChar w:fldCharType="separate"/>
            </w:r>
            <w:r>
              <w:rPr>
                <w:noProof/>
                <w:webHidden/>
              </w:rPr>
              <w:t>16</w:t>
            </w:r>
            <w:r>
              <w:rPr>
                <w:noProof/>
                <w:webHidden/>
              </w:rPr>
              <w:fldChar w:fldCharType="end"/>
            </w:r>
          </w:hyperlink>
        </w:p>
        <w:p w14:paraId="611C9C20" w14:textId="0744012E" w:rsidR="00E84D7F" w:rsidRDefault="00E84D7F" w:rsidP="00E84D7F">
          <w:pPr>
            <w:pStyle w:val="Spistreci1"/>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328" w:history="1">
            <w:r w:rsidRPr="00C91307">
              <w:rPr>
                <w:rStyle w:val="Hipercze"/>
                <w:rFonts w:ascii="Cambria" w:eastAsia="Cambria" w:hAnsi="Cambria" w:cs="Cambria"/>
                <w:noProof/>
                <w:lang w:val="pl-PL"/>
              </w:rPr>
              <w:t xml:space="preserve">8. </w:t>
            </w:r>
            <w:r w:rsidRPr="00C91307">
              <w:rPr>
                <w:rStyle w:val="Hipercze"/>
                <w:noProof/>
                <w:lang w:val="pl-PL"/>
              </w:rPr>
              <w:t>ODBIÓR ROBÓT</w:t>
            </w:r>
            <w:r>
              <w:rPr>
                <w:noProof/>
                <w:webHidden/>
              </w:rPr>
              <w:tab/>
            </w:r>
            <w:r>
              <w:rPr>
                <w:noProof/>
                <w:webHidden/>
              </w:rPr>
              <w:fldChar w:fldCharType="begin"/>
            </w:r>
            <w:r>
              <w:rPr>
                <w:noProof/>
                <w:webHidden/>
              </w:rPr>
              <w:instrText xml:space="preserve"> PAGEREF _Toc200051328 \h </w:instrText>
            </w:r>
            <w:r>
              <w:rPr>
                <w:noProof/>
                <w:webHidden/>
              </w:rPr>
            </w:r>
            <w:r>
              <w:rPr>
                <w:noProof/>
                <w:webHidden/>
              </w:rPr>
              <w:fldChar w:fldCharType="separate"/>
            </w:r>
            <w:r>
              <w:rPr>
                <w:noProof/>
                <w:webHidden/>
              </w:rPr>
              <w:t>16</w:t>
            </w:r>
            <w:r>
              <w:rPr>
                <w:noProof/>
                <w:webHidden/>
              </w:rPr>
              <w:fldChar w:fldCharType="end"/>
            </w:r>
          </w:hyperlink>
        </w:p>
        <w:p w14:paraId="219E5942" w14:textId="01E4041D" w:rsidR="00E84D7F" w:rsidRDefault="00E84D7F" w:rsidP="00E84D7F">
          <w:pPr>
            <w:pStyle w:val="Spistreci1"/>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329" w:history="1">
            <w:r w:rsidRPr="00C91307">
              <w:rPr>
                <w:rStyle w:val="Hipercze"/>
                <w:rFonts w:ascii="Cambria" w:eastAsia="Cambria" w:hAnsi="Cambria" w:cs="Cambria"/>
                <w:noProof/>
                <w:lang w:val="pl-PL"/>
              </w:rPr>
              <w:t xml:space="preserve">10. </w:t>
            </w:r>
            <w:r w:rsidRPr="00C91307">
              <w:rPr>
                <w:rStyle w:val="Hipercze"/>
                <w:noProof/>
                <w:lang w:val="pl-PL"/>
              </w:rPr>
              <w:t xml:space="preserve">DOKUMENTY </w:t>
            </w:r>
            <w:r w:rsidRPr="00C91307">
              <w:rPr>
                <w:rStyle w:val="Hipercze"/>
                <w:noProof/>
              </w:rPr>
              <w:t>ODNIESIENIA</w:t>
            </w:r>
            <w:r>
              <w:rPr>
                <w:noProof/>
                <w:webHidden/>
              </w:rPr>
              <w:tab/>
            </w:r>
            <w:r>
              <w:rPr>
                <w:noProof/>
                <w:webHidden/>
              </w:rPr>
              <w:fldChar w:fldCharType="begin"/>
            </w:r>
            <w:r>
              <w:rPr>
                <w:noProof/>
                <w:webHidden/>
              </w:rPr>
              <w:instrText xml:space="preserve"> PAGEREF _Toc200051329 \h </w:instrText>
            </w:r>
            <w:r>
              <w:rPr>
                <w:noProof/>
                <w:webHidden/>
              </w:rPr>
            </w:r>
            <w:r>
              <w:rPr>
                <w:noProof/>
                <w:webHidden/>
              </w:rPr>
              <w:fldChar w:fldCharType="separate"/>
            </w:r>
            <w:r>
              <w:rPr>
                <w:noProof/>
                <w:webHidden/>
              </w:rPr>
              <w:t>16</w:t>
            </w:r>
            <w:r>
              <w:rPr>
                <w:noProof/>
                <w:webHidden/>
              </w:rPr>
              <w:fldChar w:fldCharType="end"/>
            </w:r>
          </w:hyperlink>
        </w:p>
        <w:p w14:paraId="52D30674" w14:textId="46F0858A"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330" w:history="1">
            <w:r w:rsidRPr="00C91307">
              <w:rPr>
                <w:rStyle w:val="Hipercze"/>
                <w:noProof/>
                <w:lang w:val="pl-PL"/>
              </w:rPr>
              <w:t xml:space="preserve">10.1. </w:t>
            </w:r>
            <w:r w:rsidRPr="00C91307">
              <w:rPr>
                <w:rStyle w:val="Hipercze"/>
                <w:noProof/>
              </w:rPr>
              <w:t>Normy</w:t>
            </w:r>
            <w:r>
              <w:rPr>
                <w:noProof/>
                <w:webHidden/>
              </w:rPr>
              <w:tab/>
            </w:r>
            <w:r>
              <w:rPr>
                <w:noProof/>
                <w:webHidden/>
              </w:rPr>
              <w:fldChar w:fldCharType="begin"/>
            </w:r>
            <w:r>
              <w:rPr>
                <w:noProof/>
                <w:webHidden/>
              </w:rPr>
              <w:instrText xml:space="preserve"> PAGEREF _Toc200051330 \h </w:instrText>
            </w:r>
            <w:r>
              <w:rPr>
                <w:noProof/>
                <w:webHidden/>
              </w:rPr>
            </w:r>
            <w:r>
              <w:rPr>
                <w:noProof/>
                <w:webHidden/>
              </w:rPr>
              <w:fldChar w:fldCharType="separate"/>
            </w:r>
            <w:r>
              <w:rPr>
                <w:noProof/>
                <w:webHidden/>
              </w:rPr>
              <w:t>16</w:t>
            </w:r>
            <w:r>
              <w:rPr>
                <w:noProof/>
                <w:webHidden/>
              </w:rPr>
              <w:fldChar w:fldCharType="end"/>
            </w:r>
          </w:hyperlink>
        </w:p>
        <w:p w14:paraId="04AB62F1" w14:textId="71C9AABD"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331" w:history="1">
            <w:r w:rsidRPr="00C91307">
              <w:rPr>
                <w:rStyle w:val="Hipercze"/>
                <w:rFonts w:ascii="Cambria" w:eastAsia="Cambria" w:hAnsi="Cambria" w:cs="Cambria"/>
                <w:noProof/>
                <w:lang w:val="pl-PL"/>
              </w:rPr>
              <w:t xml:space="preserve">10.2. </w:t>
            </w:r>
            <w:r w:rsidRPr="00C91307">
              <w:rPr>
                <w:rStyle w:val="Hipercze"/>
                <w:noProof/>
                <w:lang w:val="pl-PL"/>
              </w:rPr>
              <w:t xml:space="preserve">Akty </w:t>
            </w:r>
            <w:r w:rsidRPr="00C91307">
              <w:rPr>
                <w:rStyle w:val="Hipercze"/>
                <w:noProof/>
              </w:rPr>
              <w:t>prawne</w:t>
            </w:r>
            <w:r>
              <w:rPr>
                <w:noProof/>
                <w:webHidden/>
              </w:rPr>
              <w:tab/>
            </w:r>
            <w:r>
              <w:rPr>
                <w:noProof/>
                <w:webHidden/>
              </w:rPr>
              <w:fldChar w:fldCharType="begin"/>
            </w:r>
            <w:r>
              <w:rPr>
                <w:noProof/>
                <w:webHidden/>
              </w:rPr>
              <w:instrText xml:space="preserve"> PAGEREF _Toc200051331 \h </w:instrText>
            </w:r>
            <w:r>
              <w:rPr>
                <w:noProof/>
                <w:webHidden/>
              </w:rPr>
            </w:r>
            <w:r>
              <w:rPr>
                <w:noProof/>
                <w:webHidden/>
              </w:rPr>
              <w:fldChar w:fldCharType="separate"/>
            </w:r>
            <w:r>
              <w:rPr>
                <w:noProof/>
                <w:webHidden/>
              </w:rPr>
              <w:t>16</w:t>
            </w:r>
            <w:r>
              <w:rPr>
                <w:noProof/>
                <w:webHidden/>
              </w:rPr>
              <w:fldChar w:fldCharType="end"/>
            </w:r>
          </w:hyperlink>
        </w:p>
        <w:p w14:paraId="3DFF6003" w14:textId="26A34898" w:rsidR="00E84D7F" w:rsidRDefault="00E84D7F" w:rsidP="00E84D7F">
          <w:pPr>
            <w:pStyle w:val="Spistreci2"/>
            <w:tabs>
              <w:tab w:val="right" w:leader="dot" w:pos="8520"/>
            </w:tabs>
            <w:spacing w:after="0"/>
            <w:ind w:hanging="11"/>
            <w:rPr>
              <w:rFonts w:asciiTheme="minorHAnsi" w:eastAsiaTheme="minorEastAsia" w:hAnsiTheme="minorHAnsi" w:cstheme="minorBidi"/>
              <w:noProof/>
              <w:color w:val="auto"/>
              <w:kern w:val="2"/>
              <w:sz w:val="24"/>
              <w:szCs w:val="24"/>
              <w:lang w:val="pl-PL" w:eastAsia="pl-PL"/>
              <w14:ligatures w14:val="standardContextual"/>
            </w:rPr>
          </w:pPr>
          <w:hyperlink w:anchor="_Toc200051332" w:history="1">
            <w:r w:rsidRPr="00C91307">
              <w:rPr>
                <w:rStyle w:val="Hipercze"/>
                <w:noProof/>
                <w:lang w:val="pl-PL"/>
              </w:rPr>
              <w:t>10.3. Rysunki</w:t>
            </w:r>
            <w:r>
              <w:rPr>
                <w:noProof/>
                <w:webHidden/>
              </w:rPr>
              <w:tab/>
            </w:r>
            <w:r>
              <w:rPr>
                <w:noProof/>
                <w:webHidden/>
              </w:rPr>
              <w:fldChar w:fldCharType="begin"/>
            </w:r>
            <w:r>
              <w:rPr>
                <w:noProof/>
                <w:webHidden/>
              </w:rPr>
              <w:instrText xml:space="preserve"> PAGEREF _Toc200051332 \h </w:instrText>
            </w:r>
            <w:r>
              <w:rPr>
                <w:noProof/>
                <w:webHidden/>
              </w:rPr>
            </w:r>
            <w:r>
              <w:rPr>
                <w:noProof/>
                <w:webHidden/>
              </w:rPr>
              <w:fldChar w:fldCharType="separate"/>
            </w:r>
            <w:r>
              <w:rPr>
                <w:noProof/>
                <w:webHidden/>
              </w:rPr>
              <w:t>17</w:t>
            </w:r>
            <w:r>
              <w:rPr>
                <w:noProof/>
                <w:webHidden/>
              </w:rPr>
              <w:fldChar w:fldCharType="end"/>
            </w:r>
          </w:hyperlink>
        </w:p>
        <w:p w14:paraId="2CE2CDC9" w14:textId="0913303B" w:rsidR="009229DA" w:rsidRPr="001313B2" w:rsidRDefault="009229DA" w:rsidP="00E84D7F">
          <w:pPr>
            <w:spacing w:after="0"/>
            <w:ind w:hanging="11"/>
            <w:rPr>
              <w:highlight w:val="yellow"/>
            </w:rPr>
          </w:pPr>
          <w:r w:rsidRPr="001313B2">
            <w:rPr>
              <w:b/>
              <w:bCs/>
              <w:highlight w:val="yellow"/>
            </w:rPr>
            <w:fldChar w:fldCharType="end"/>
          </w:r>
        </w:p>
      </w:sdtContent>
    </w:sdt>
    <w:p w14:paraId="0F30BFAB" w14:textId="77777777" w:rsidR="0056791A" w:rsidRDefault="0056791A" w:rsidP="009A2954">
      <w:pPr>
        <w:spacing w:after="213" w:line="249" w:lineRule="auto"/>
        <w:ind w:left="-5"/>
        <w:rPr>
          <w:b/>
          <w:color w:val="auto"/>
          <w:sz w:val="21"/>
          <w:highlight w:val="yellow"/>
          <w:lang w:val="pl-PL"/>
        </w:rPr>
      </w:pPr>
    </w:p>
    <w:p w14:paraId="631DE6CC" w14:textId="77777777" w:rsidR="00E84D7F" w:rsidRDefault="00E84D7F" w:rsidP="009A2954">
      <w:pPr>
        <w:spacing w:after="213" w:line="249" w:lineRule="auto"/>
        <w:ind w:left="-5"/>
        <w:rPr>
          <w:b/>
          <w:color w:val="auto"/>
          <w:sz w:val="21"/>
          <w:highlight w:val="yellow"/>
          <w:lang w:val="pl-PL"/>
        </w:rPr>
      </w:pPr>
    </w:p>
    <w:p w14:paraId="6CC17E32" w14:textId="77777777" w:rsidR="00E84D7F" w:rsidRDefault="00E84D7F" w:rsidP="009A2954">
      <w:pPr>
        <w:spacing w:after="213" w:line="249" w:lineRule="auto"/>
        <w:ind w:left="-5"/>
        <w:rPr>
          <w:b/>
          <w:color w:val="auto"/>
          <w:sz w:val="21"/>
          <w:highlight w:val="yellow"/>
          <w:lang w:val="pl-PL"/>
        </w:rPr>
      </w:pPr>
    </w:p>
    <w:p w14:paraId="38D162E6" w14:textId="77777777" w:rsidR="00E84D7F" w:rsidRDefault="00E84D7F" w:rsidP="009A2954">
      <w:pPr>
        <w:spacing w:after="213" w:line="249" w:lineRule="auto"/>
        <w:ind w:left="-5"/>
        <w:rPr>
          <w:b/>
          <w:color w:val="auto"/>
          <w:sz w:val="21"/>
          <w:highlight w:val="yellow"/>
          <w:lang w:val="pl-PL"/>
        </w:rPr>
      </w:pPr>
    </w:p>
    <w:p w14:paraId="4F43882F" w14:textId="77777777" w:rsidR="00E84D7F" w:rsidRDefault="00E84D7F" w:rsidP="009A2954">
      <w:pPr>
        <w:spacing w:after="213" w:line="249" w:lineRule="auto"/>
        <w:ind w:left="-5"/>
        <w:rPr>
          <w:b/>
          <w:color w:val="auto"/>
          <w:sz w:val="21"/>
          <w:highlight w:val="yellow"/>
          <w:lang w:val="pl-PL"/>
        </w:rPr>
      </w:pPr>
    </w:p>
    <w:p w14:paraId="76504BED" w14:textId="77777777" w:rsidR="00E84D7F" w:rsidRDefault="00E84D7F" w:rsidP="009A2954">
      <w:pPr>
        <w:spacing w:after="213" w:line="249" w:lineRule="auto"/>
        <w:ind w:left="-5"/>
        <w:rPr>
          <w:b/>
          <w:color w:val="auto"/>
          <w:sz w:val="21"/>
          <w:highlight w:val="yellow"/>
          <w:lang w:val="pl-PL"/>
        </w:rPr>
      </w:pPr>
    </w:p>
    <w:p w14:paraId="4D5BD984" w14:textId="77777777" w:rsidR="00E84D7F" w:rsidRPr="001313B2" w:rsidRDefault="00E84D7F" w:rsidP="009A2954">
      <w:pPr>
        <w:spacing w:after="213" w:line="249" w:lineRule="auto"/>
        <w:ind w:left="-5"/>
        <w:rPr>
          <w:b/>
          <w:color w:val="auto"/>
          <w:sz w:val="21"/>
          <w:highlight w:val="yellow"/>
          <w:lang w:val="pl-PL"/>
        </w:rPr>
      </w:pPr>
    </w:p>
    <w:p w14:paraId="2CDE390D" w14:textId="0ABB5EC2" w:rsidR="009A2954" w:rsidRPr="001313B2" w:rsidRDefault="009A2954" w:rsidP="009A2954">
      <w:pPr>
        <w:spacing w:after="213" w:line="249" w:lineRule="auto"/>
        <w:ind w:left="-5"/>
        <w:rPr>
          <w:color w:val="auto"/>
          <w:lang w:val="pl-PL"/>
        </w:rPr>
      </w:pPr>
      <w:r w:rsidRPr="001313B2">
        <w:rPr>
          <w:b/>
          <w:color w:val="auto"/>
          <w:sz w:val="21"/>
          <w:lang w:val="pl-PL"/>
        </w:rPr>
        <w:lastRenderedPageBreak/>
        <w:t xml:space="preserve">KODY ZAMÓWIEŃ PUBLICZNYCH WG CPV  </w:t>
      </w:r>
    </w:p>
    <w:p w14:paraId="643F6144" w14:textId="77777777" w:rsidR="009A2954" w:rsidRPr="001313B2" w:rsidRDefault="009A2954" w:rsidP="009A2954">
      <w:pPr>
        <w:spacing w:after="9" w:line="250" w:lineRule="auto"/>
        <w:ind w:left="-5"/>
        <w:rPr>
          <w:color w:val="auto"/>
          <w:lang w:val="pl-PL"/>
        </w:rPr>
      </w:pPr>
      <w:r w:rsidRPr="001313B2">
        <w:rPr>
          <w:b/>
          <w:color w:val="auto"/>
          <w:sz w:val="21"/>
          <w:u w:val="single" w:color="000000"/>
          <w:lang w:val="pl-PL"/>
        </w:rPr>
        <w:t>45000000-7 Roboty budowlane</w:t>
      </w:r>
      <w:r w:rsidRPr="001313B2">
        <w:rPr>
          <w:b/>
          <w:color w:val="auto"/>
          <w:sz w:val="21"/>
          <w:lang w:val="pl-PL"/>
        </w:rPr>
        <w:t xml:space="preserve">  </w:t>
      </w:r>
    </w:p>
    <w:p w14:paraId="6E835AB9" w14:textId="77777777" w:rsidR="009A2954" w:rsidRPr="001313B2" w:rsidRDefault="009A2954" w:rsidP="009A2954">
      <w:pPr>
        <w:spacing w:after="9" w:line="250" w:lineRule="auto"/>
        <w:ind w:left="-5"/>
        <w:rPr>
          <w:color w:val="auto"/>
          <w:lang w:val="pl-PL"/>
        </w:rPr>
      </w:pPr>
      <w:r w:rsidRPr="001313B2">
        <w:rPr>
          <w:b/>
          <w:color w:val="auto"/>
          <w:sz w:val="21"/>
          <w:u w:val="single" w:color="000000"/>
          <w:lang w:val="pl-PL"/>
        </w:rPr>
        <w:t>45100000-8 Przygotowanie terenu pod budowę</w:t>
      </w:r>
      <w:r w:rsidRPr="001313B2">
        <w:rPr>
          <w:b/>
          <w:color w:val="auto"/>
          <w:sz w:val="21"/>
          <w:lang w:val="pl-PL"/>
        </w:rPr>
        <w:t xml:space="preserve">  </w:t>
      </w:r>
    </w:p>
    <w:p w14:paraId="403C5010" w14:textId="77777777" w:rsidR="009A2954" w:rsidRPr="001313B2" w:rsidRDefault="009A2954" w:rsidP="009A2954">
      <w:pPr>
        <w:spacing w:after="4" w:line="249" w:lineRule="auto"/>
        <w:ind w:left="-5"/>
        <w:rPr>
          <w:color w:val="auto"/>
          <w:lang w:val="pl-PL"/>
        </w:rPr>
      </w:pPr>
      <w:r w:rsidRPr="001313B2">
        <w:rPr>
          <w:color w:val="auto"/>
          <w:sz w:val="21"/>
          <w:lang w:val="pl-PL"/>
        </w:rPr>
        <w:t xml:space="preserve">45111200-0 Roboty w zakresie przygotowania terenu pod budowę i roboty ziemne  </w:t>
      </w:r>
    </w:p>
    <w:p w14:paraId="64D83C2B" w14:textId="77777777" w:rsidR="009A2954" w:rsidRPr="001313B2" w:rsidRDefault="009A2954" w:rsidP="009A2954">
      <w:pPr>
        <w:spacing w:after="4" w:line="249" w:lineRule="auto"/>
        <w:ind w:left="-5"/>
        <w:rPr>
          <w:color w:val="auto"/>
          <w:lang w:val="pl-PL"/>
        </w:rPr>
      </w:pPr>
      <w:r w:rsidRPr="001313B2">
        <w:rPr>
          <w:color w:val="auto"/>
          <w:sz w:val="21"/>
          <w:lang w:val="pl-PL"/>
        </w:rPr>
        <w:t xml:space="preserve">45111250-5 Badanie gruntu  </w:t>
      </w:r>
    </w:p>
    <w:p w14:paraId="56892CF7" w14:textId="77777777" w:rsidR="009A2954" w:rsidRPr="001313B2" w:rsidRDefault="009A2954" w:rsidP="009A2954">
      <w:pPr>
        <w:spacing w:after="4" w:line="249" w:lineRule="auto"/>
        <w:ind w:left="-5"/>
        <w:rPr>
          <w:color w:val="auto"/>
          <w:lang w:val="pl-PL"/>
        </w:rPr>
      </w:pPr>
      <w:r w:rsidRPr="001313B2">
        <w:rPr>
          <w:color w:val="auto"/>
          <w:sz w:val="21"/>
          <w:lang w:val="pl-PL"/>
        </w:rPr>
        <w:t xml:space="preserve">45111291-4 Roboty w zakresie zagospodarowania terenu </w:t>
      </w:r>
    </w:p>
    <w:p w14:paraId="678ED66C" w14:textId="77777777" w:rsidR="009A2954" w:rsidRPr="001313B2" w:rsidRDefault="009A2954" w:rsidP="009A2954">
      <w:pPr>
        <w:spacing w:after="4" w:line="249" w:lineRule="auto"/>
        <w:ind w:left="-5"/>
        <w:rPr>
          <w:color w:val="auto"/>
          <w:lang w:val="pl-PL"/>
        </w:rPr>
      </w:pPr>
      <w:r w:rsidRPr="001313B2">
        <w:rPr>
          <w:color w:val="auto"/>
          <w:sz w:val="21"/>
          <w:lang w:val="pl-PL"/>
        </w:rPr>
        <w:t xml:space="preserve"> 45112000-5 Roboty w zakresie usuwania gleby  </w:t>
      </w:r>
    </w:p>
    <w:p w14:paraId="6DC4CD24" w14:textId="77777777" w:rsidR="009A2954" w:rsidRPr="001313B2" w:rsidRDefault="009A2954" w:rsidP="009A2954">
      <w:pPr>
        <w:spacing w:after="4" w:line="249" w:lineRule="auto"/>
        <w:ind w:left="-5"/>
        <w:rPr>
          <w:color w:val="auto"/>
          <w:lang w:val="pl-PL"/>
        </w:rPr>
      </w:pPr>
      <w:r w:rsidRPr="001313B2">
        <w:rPr>
          <w:color w:val="auto"/>
          <w:sz w:val="21"/>
          <w:lang w:val="pl-PL"/>
        </w:rPr>
        <w:t xml:space="preserve">45112210-0 Usuwanie wierzchniej warstwy gleby  </w:t>
      </w:r>
    </w:p>
    <w:p w14:paraId="31FECB1A" w14:textId="77777777" w:rsidR="009A2954" w:rsidRPr="001313B2" w:rsidRDefault="009A2954" w:rsidP="009A2954">
      <w:pPr>
        <w:spacing w:after="4" w:line="249" w:lineRule="auto"/>
        <w:ind w:left="-5"/>
        <w:rPr>
          <w:color w:val="auto"/>
          <w:lang w:val="pl-PL"/>
        </w:rPr>
      </w:pPr>
      <w:r w:rsidRPr="001313B2">
        <w:rPr>
          <w:color w:val="auto"/>
          <w:sz w:val="21"/>
          <w:lang w:val="pl-PL"/>
        </w:rPr>
        <w:t xml:space="preserve">45112310-1 Podsypywanie gleby  </w:t>
      </w:r>
    </w:p>
    <w:p w14:paraId="16C26303" w14:textId="77777777" w:rsidR="009A2954" w:rsidRPr="001313B2" w:rsidRDefault="009A2954" w:rsidP="009A2954">
      <w:pPr>
        <w:spacing w:after="4" w:line="249" w:lineRule="auto"/>
        <w:ind w:left="-5"/>
        <w:rPr>
          <w:color w:val="auto"/>
          <w:lang w:val="pl-PL"/>
        </w:rPr>
      </w:pPr>
      <w:r w:rsidRPr="001313B2">
        <w:rPr>
          <w:color w:val="auto"/>
          <w:sz w:val="21"/>
          <w:lang w:val="pl-PL"/>
        </w:rPr>
        <w:t xml:space="preserve">45112500-0 Usuwanie gleby  </w:t>
      </w:r>
    </w:p>
    <w:p w14:paraId="3A5D3744" w14:textId="77777777" w:rsidR="009A2954" w:rsidRPr="001313B2" w:rsidRDefault="009A2954" w:rsidP="009A2954">
      <w:pPr>
        <w:spacing w:after="4" w:line="249" w:lineRule="auto"/>
        <w:ind w:left="-5"/>
        <w:rPr>
          <w:color w:val="auto"/>
          <w:lang w:val="pl-PL"/>
        </w:rPr>
      </w:pPr>
      <w:r w:rsidRPr="001313B2">
        <w:rPr>
          <w:color w:val="auto"/>
          <w:sz w:val="21"/>
          <w:lang w:val="pl-PL"/>
        </w:rPr>
        <w:t xml:space="preserve">45112700-2 Roboty w zakresie kształtowania terenu </w:t>
      </w:r>
    </w:p>
    <w:p w14:paraId="251E08FE" w14:textId="77777777" w:rsidR="009A2954" w:rsidRPr="001313B2" w:rsidRDefault="009A2954" w:rsidP="009A2954">
      <w:pPr>
        <w:spacing w:after="4" w:line="249" w:lineRule="auto"/>
        <w:ind w:left="-5"/>
        <w:rPr>
          <w:color w:val="auto"/>
          <w:lang w:val="pl-PL"/>
        </w:rPr>
      </w:pPr>
      <w:r w:rsidRPr="001313B2">
        <w:rPr>
          <w:color w:val="auto"/>
          <w:sz w:val="21"/>
          <w:lang w:val="pl-PL"/>
        </w:rPr>
        <w:t xml:space="preserve">45112710-5 Roboty w zakresie kształtowania terenów zielonych </w:t>
      </w:r>
    </w:p>
    <w:p w14:paraId="0C4BB139" w14:textId="77777777" w:rsidR="009A2954" w:rsidRPr="001313B2" w:rsidRDefault="009A2954" w:rsidP="009A2954">
      <w:pPr>
        <w:spacing w:after="202" w:line="259" w:lineRule="auto"/>
        <w:ind w:left="0" w:firstLine="0"/>
        <w:rPr>
          <w:color w:val="auto"/>
          <w:lang w:val="pl-PL"/>
        </w:rPr>
      </w:pPr>
      <w:r w:rsidRPr="001313B2">
        <w:rPr>
          <w:color w:val="auto"/>
          <w:sz w:val="21"/>
          <w:lang w:val="pl-PL"/>
        </w:rPr>
        <w:t xml:space="preserve"> </w:t>
      </w:r>
    </w:p>
    <w:p w14:paraId="4EDA8CFB" w14:textId="77777777" w:rsidR="009A2954" w:rsidRPr="001313B2" w:rsidRDefault="009A2954" w:rsidP="009A2954">
      <w:pPr>
        <w:spacing w:after="208" w:line="250" w:lineRule="auto"/>
        <w:ind w:left="-5"/>
        <w:rPr>
          <w:color w:val="auto"/>
          <w:lang w:val="pl-PL"/>
        </w:rPr>
      </w:pPr>
      <w:r w:rsidRPr="001313B2">
        <w:rPr>
          <w:b/>
          <w:color w:val="auto"/>
          <w:sz w:val="21"/>
          <w:u w:val="single" w:color="000000"/>
          <w:lang w:val="pl-PL"/>
        </w:rPr>
        <w:t>45200000-9 Roboty budowlane w zakresie wznoszenia kompletnych obiektów budowlanych lub ich</w:t>
      </w:r>
      <w:r w:rsidRPr="001313B2">
        <w:rPr>
          <w:b/>
          <w:color w:val="auto"/>
          <w:sz w:val="21"/>
          <w:lang w:val="pl-PL"/>
        </w:rPr>
        <w:t xml:space="preserve"> </w:t>
      </w:r>
      <w:r w:rsidRPr="001313B2">
        <w:rPr>
          <w:b/>
          <w:color w:val="auto"/>
          <w:sz w:val="21"/>
          <w:u w:val="single" w:color="000000"/>
          <w:lang w:val="pl-PL"/>
        </w:rPr>
        <w:t>części oraz roboty w zakresie inżynierii lądowej i wodnej</w:t>
      </w:r>
      <w:r w:rsidRPr="001313B2">
        <w:rPr>
          <w:b/>
          <w:color w:val="auto"/>
          <w:sz w:val="21"/>
          <w:lang w:val="pl-PL"/>
        </w:rPr>
        <w:t xml:space="preserve"> </w:t>
      </w:r>
    </w:p>
    <w:p w14:paraId="315F58A5" w14:textId="77777777" w:rsidR="009A2954" w:rsidRPr="001313B2" w:rsidRDefault="009A2954" w:rsidP="009A2954">
      <w:pPr>
        <w:spacing w:after="4" w:line="249" w:lineRule="auto"/>
        <w:ind w:left="-5"/>
        <w:rPr>
          <w:color w:val="auto"/>
          <w:lang w:val="pl-PL"/>
        </w:rPr>
      </w:pPr>
      <w:r w:rsidRPr="001313B2">
        <w:rPr>
          <w:color w:val="auto"/>
          <w:sz w:val="21"/>
          <w:lang w:val="pl-PL"/>
        </w:rPr>
        <w:t xml:space="preserve">45231100-6 Ogólne roboty budowlane związane z budową rurociągów </w:t>
      </w:r>
    </w:p>
    <w:p w14:paraId="31D87527" w14:textId="77777777" w:rsidR="009A2954" w:rsidRPr="001313B2" w:rsidRDefault="009A2954" w:rsidP="009A2954">
      <w:pPr>
        <w:spacing w:after="4" w:line="249" w:lineRule="auto"/>
        <w:ind w:left="-5"/>
        <w:rPr>
          <w:color w:val="auto"/>
          <w:lang w:val="pl-PL"/>
        </w:rPr>
      </w:pPr>
      <w:r w:rsidRPr="001313B2">
        <w:rPr>
          <w:color w:val="auto"/>
          <w:sz w:val="21"/>
          <w:lang w:val="pl-PL"/>
        </w:rPr>
        <w:t xml:space="preserve">45231110-9 Roboty budowlane w zakresie kładzenia rurociągów </w:t>
      </w:r>
    </w:p>
    <w:p w14:paraId="58133062" w14:textId="77777777" w:rsidR="009A2954" w:rsidRPr="001313B2" w:rsidRDefault="009A2954" w:rsidP="009A2954">
      <w:pPr>
        <w:spacing w:after="4" w:line="249" w:lineRule="auto"/>
        <w:ind w:left="-5"/>
        <w:rPr>
          <w:color w:val="auto"/>
          <w:lang w:val="pl-PL"/>
        </w:rPr>
      </w:pPr>
      <w:r w:rsidRPr="001313B2">
        <w:rPr>
          <w:color w:val="auto"/>
          <w:sz w:val="21"/>
          <w:lang w:val="pl-PL"/>
        </w:rPr>
        <w:t xml:space="preserve">45231112-3 Instalacja rurociągów  </w:t>
      </w:r>
    </w:p>
    <w:p w14:paraId="733409EC" w14:textId="77777777" w:rsidR="009A2954" w:rsidRPr="001313B2" w:rsidRDefault="009A2954" w:rsidP="009A2954">
      <w:pPr>
        <w:spacing w:after="4" w:line="249" w:lineRule="auto"/>
        <w:ind w:left="-5"/>
        <w:rPr>
          <w:color w:val="auto"/>
          <w:lang w:val="pl-PL"/>
        </w:rPr>
      </w:pPr>
      <w:r w:rsidRPr="001313B2">
        <w:rPr>
          <w:color w:val="auto"/>
          <w:sz w:val="21"/>
          <w:lang w:val="pl-PL"/>
        </w:rPr>
        <w:t xml:space="preserve">45231113-0 Poziomowanie rurociągów </w:t>
      </w:r>
    </w:p>
    <w:p w14:paraId="2E6D9946" w14:textId="77777777" w:rsidR="009A2954" w:rsidRPr="001313B2" w:rsidRDefault="009A2954" w:rsidP="009A2954">
      <w:pPr>
        <w:spacing w:after="4" w:line="249" w:lineRule="auto"/>
        <w:ind w:left="1185" w:hanging="1200"/>
        <w:rPr>
          <w:color w:val="auto"/>
          <w:lang w:val="pl-PL"/>
        </w:rPr>
      </w:pPr>
      <w:r w:rsidRPr="001313B2">
        <w:rPr>
          <w:color w:val="auto"/>
          <w:sz w:val="21"/>
          <w:lang w:val="pl-PL"/>
        </w:rPr>
        <w:t xml:space="preserve">45231300-8 Roboty budowlane w zakresie budowy wodociągów i rurociągów do odprowadzania ścieków </w:t>
      </w:r>
    </w:p>
    <w:p w14:paraId="3D9DD3B1" w14:textId="77777777" w:rsidR="009A2954" w:rsidRPr="001313B2" w:rsidRDefault="009A2954" w:rsidP="009A2954">
      <w:pPr>
        <w:spacing w:after="4" w:line="249" w:lineRule="auto"/>
        <w:ind w:left="-5"/>
        <w:rPr>
          <w:color w:val="auto"/>
          <w:lang w:val="pl-PL"/>
        </w:rPr>
      </w:pPr>
      <w:r w:rsidRPr="001313B2">
        <w:rPr>
          <w:color w:val="auto"/>
          <w:sz w:val="21"/>
          <w:lang w:val="pl-PL"/>
        </w:rPr>
        <w:t xml:space="preserve">45236000-0 Wyrównywanie terenu  </w:t>
      </w:r>
    </w:p>
    <w:p w14:paraId="6ACF0F28" w14:textId="77777777" w:rsidR="009A2954" w:rsidRPr="001313B2" w:rsidRDefault="009A2954" w:rsidP="009A2954">
      <w:pPr>
        <w:spacing w:after="208" w:line="250" w:lineRule="auto"/>
        <w:ind w:left="-5"/>
        <w:rPr>
          <w:color w:val="auto"/>
          <w:lang w:val="pl-PL"/>
        </w:rPr>
      </w:pPr>
      <w:r w:rsidRPr="001313B2">
        <w:rPr>
          <w:b/>
          <w:color w:val="auto"/>
          <w:sz w:val="21"/>
          <w:u w:val="single" w:color="000000"/>
          <w:lang w:val="pl-PL"/>
        </w:rPr>
        <w:t>45500000-2 Wynajem maszyn i urządzeń wraz z obsługą operatorską do prowadzenia robót z</w:t>
      </w:r>
      <w:r w:rsidRPr="001313B2">
        <w:rPr>
          <w:b/>
          <w:color w:val="auto"/>
          <w:sz w:val="21"/>
          <w:lang w:val="pl-PL"/>
        </w:rPr>
        <w:t xml:space="preserve"> </w:t>
      </w:r>
      <w:r w:rsidRPr="001313B2">
        <w:rPr>
          <w:b/>
          <w:color w:val="auto"/>
          <w:sz w:val="21"/>
          <w:u w:val="single" w:color="000000"/>
          <w:lang w:val="pl-PL"/>
        </w:rPr>
        <w:t>zakresu budownictwa oraz inżynierii wodnej i lądowej</w:t>
      </w:r>
      <w:r w:rsidRPr="001313B2">
        <w:rPr>
          <w:b/>
          <w:color w:val="auto"/>
          <w:sz w:val="21"/>
          <w:lang w:val="pl-PL"/>
        </w:rPr>
        <w:t xml:space="preserve"> </w:t>
      </w:r>
    </w:p>
    <w:p w14:paraId="248553EA" w14:textId="77777777" w:rsidR="009A2954" w:rsidRPr="001313B2" w:rsidRDefault="009A2954" w:rsidP="009A2954">
      <w:pPr>
        <w:spacing w:after="213" w:line="249" w:lineRule="auto"/>
        <w:ind w:left="-5"/>
        <w:rPr>
          <w:color w:val="auto"/>
          <w:lang w:val="pl-PL"/>
        </w:rPr>
      </w:pPr>
      <w:r w:rsidRPr="001313B2">
        <w:rPr>
          <w:color w:val="auto"/>
          <w:sz w:val="21"/>
          <w:lang w:val="pl-PL"/>
        </w:rPr>
        <w:t xml:space="preserve"> 45520000-8 Wynajem koparek wraz z obsługą operatorską </w:t>
      </w:r>
    </w:p>
    <w:p w14:paraId="29F0FE84" w14:textId="77777777" w:rsidR="009A2954" w:rsidRPr="001313B2" w:rsidRDefault="009A2954" w:rsidP="009A2954">
      <w:pPr>
        <w:spacing w:after="206" w:line="259" w:lineRule="auto"/>
        <w:ind w:left="0" w:firstLine="0"/>
        <w:rPr>
          <w:color w:val="FF0000"/>
          <w:lang w:val="pl-PL"/>
        </w:rPr>
      </w:pPr>
      <w:r w:rsidRPr="001313B2">
        <w:rPr>
          <w:color w:val="FF0000"/>
          <w:sz w:val="21"/>
          <w:lang w:val="pl-PL"/>
        </w:rPr>
        <w:t xml:space="preserve"> </w:t>
      </w:r>
    </w:p>
    <w:p w14:paraId="1D60E4DF" w14:textId="77777777" w:rsidR="009A2954" w:rsidRPr="001313B2" w:rsidRDefault="009A2954" w:rsidP="009A2954">
      <w:pPr>
        <w:spacing w:after="204" w:line="259" w:lineRule="auto"/>
        <w:ind w:left="0" w:firstLine="0"/>
        <w:rPr>
          <w:color w:val="FF0000"/>
          <w:highlight w:val="yellow"/>
          <w:lang w:val="pl-PL"/>
        </w:rPr>
      </w:pPr>
      <w:r w:rsidRPr="001313B2">
        <w:rPr>
          <w:color w:val="FF0000"/>
          <w:sz w:val="21"/>
          <w:highlight w:val="yellow"/>
          <w:lang w:val="pl-PL"/>
        </w:rPr>
        <w:t xml:space="preserve"> </w:t>
      </w:r>
    </w:p>
    <w:p w14:paraId="29390D77" w14:textId="77777777" w:rsidR="009A2954" w:rsidRDefault="009A2954" w:rsidP="009A2954">
      <w:pPr>
        <w:spacing w:after="204" w:line="259" w:lineRule="auto"/>
        <w:ind w:left="0" w:firstLine="0"/>
        <w:rPr>
          <w:color w:val="FF0000"/>
          <w:sz w:val="21"/>
          <w:highlight w:val="yellow"/>
          <w:lang w:val="pl-PL"/>
        </w:rPr>
      </w:pPr>
      <w:r w:rsidRPr="001313B2">
        <w:rPr>
          <w:color w:val="FF0000"/>
          <w:sz w:val="21"/>
          <w:highlight w:val="yellow"/>
          <w:lang w:val="pl-PL"/>
        </w:rPr>
        <w:t xml:space="preserve"> </w:t>
      </w:r>
    </w:p>
    <w:p w14:paraId="4385ACA1" w14:textId="77777777" w:rsidR="00E84D7F" w:rsidRDefault="00E84D7F" w:rsidP="009A2954">
      <w:pPr>
        <w:spacing w:after="204" w:line="259" w:lineRule="auto"/>
        <w:ind w:left="0" w:firstLine="0"/>
        <w:rPr>
          <w:color w:val="FF0000"/>
          <w:sz w:val="21"/>
          <w:highlight w:val="yellow"/>
          <w:lang w:val="pl-PL"/>
        </w:rPr>
      </w:pPr>
    </w:p>
    <w:p w14:paraId="7C6C07FF" w14:textId="77777777" w:rsidR="00E84D7F" w:rsidRDefault="00E84D7F" w:rsidP="009A2954">
      <w:pPr>
        <w:spacing w:after="204" w:line="259" w:lineRule="auto"/>
        <w:ind w:left="0" w:firstLine="0"/>
        <w:rPr>
          <w:color w:val="FF0000"/>
          <w:sz w:val="21"/>
          <w:highlight w:val="yellow"/>
          <w:lang w:val="pl-PL"/>
        </w:rPr>
      </w:pPr>
    </w:p>
    <w:p w14:paraId="3EDCC87A" w14:textId="77777777" w:rsidR="00E84D7F" w:rsidRDefault="00E84D7F" w:rsidP="009A2954">
      <w:pPr>
        <w:spacing w:after="204" w:line="259" w:lineRule="auto"/>
        <w:ind w:left="0" w:firstLine="0"/>
        <w:rPr>
          <w:color w:val="FF0000"/>
          <w:sz w:val="21"/>
          <w:highlight w:val="yellow"/>
          <w:lang w:val="pl-PL"/>
        </w:rPr>
      </w:pPr>
    </w:p>
    <w:p w14:paraId="2801F1F9" w14:textId="77777777" w:rsidR="00E84D7F" w:rsidRDefault="00E84D7F" w:rsidP="009A2954">
      <w:pPr>
        <w:spacing w:after="204" w:line="259" w:lineRule="auto"/>
        <w:ind w:left="0" w:firstLine="0"/>
        <w:rPr>
          <w:color w:val="FF0000"/>
          <w:sz w:val="21"/>
          <w:highlight w:val="yellow"/>
          <w:lang w:val="pl-PL"/>
        </w:rPr>
      </w:pPr>
    </w:p>
    <w:p w14:paraId="132F30BF" w14:textId="77777777" w:rsidR="00E84D7F" w:rsidRDefault="00E84D7F" w:rsidP="009A2954">
      <w:pPr>
        <w:spacing w:after="204" w:line="259" w:lineRule="auto"/>
        <w:ind w:left="0" w:firstLine="0"/>
        <w:rPr>
          <w:color w:val="FF0000"/>
          <w:sz w:val="21"/>
          <w:highlight w:val="yellow"/>
          <w:lang w:val="pl-PL"/>
        </w:rPr>
      </w:pPr>
    </w:p>
    <w:p w14:paraId="51946D0F" w14:textId="77777777" w:rsidR="00E84D7F" w:rsidRDefault="00E84D7F" w:rsidP="009A2954">
      <w:pPr>
        <w:spacing w:after="204" w:line="259" w:lineRule="auto"/>
        <w:ind w:left="0" w:firstLine="0"/>
        <w:rPr>
          <w:color w:val="FF0000"/>
          <w:sz w:val="21"/>
          <w:highlight w:val="yellow"/>
          <w:lang w:val="pl-PL"/>
        </w:rPr>
      </w:pPr>
    </w:p>
    <w:p w14:paraId="258E2D0D" w14:textId="77777777" w:rsidR="00E84D7F" w:rsidRPr="001313B2" w:rsidRDefault="00E84D7F" w:rsidP="009A2954">
      <w:pPr>
        <w:spacing w:after="204" w:line="259" w:lineRule="auto"/>
        <w:ind w:left="0" w:firstLine="0"/>
        <w:rPr>
          <w:color w:val="FF0000"/>
          <w:highlight w:val="yellow"/>
          <w:lang w:val="pl-PL"/>
        </w:rPr>
      </w:pPr>
    </w:p>
    <w:p w14:paraId="10FED43A" w14:textId="17C0056C" w:rsidR="009A2954" w:rsidRPr="001313B2" w:rsidRDefault="009A2954" w:rsidP="005A10BC">
      <w:pPr>
        <w:pStyle w:val="Nagwek3"/>
        <w:tabs>
          <w:tab w:val="center" w:pos="894"/>
        </w:tabs>
        <w:spacing w:after="97"/>
        <w:ind w:left="-15" w:firstLine="0"/>
        <w:rPr>
          <w:color w:val="auto"/>
          <w:lang w:val="pl-PL"/>
        </w:rPr>
      </w:pPr>
      <w:r w:rsidRPr="001313B2">
        <w:rPr>
          <w:color w:val="auto"/>
          <w:lang w:val="pl-PL"/>
        </w:rPr>
        <w:lastRenderedPageBreak/>
        <w:t xml:space="preserve"> </w:t>
      </w:r>
      <w:bookmarkStart w:id="0" w:name="_Toc200051259"/>
      <w:r w:rsidRPr="001313B2">
        <w:rPr>
          <w:color w:val="auto"/>
          <w:lang w:val="pl-PL"/>
        </w:rPr>
        <w:t>1. DANE OGÓLNE</w:t>
      </w:r>
      <w:bookmarkEnd w:id="0"/>
      <w:r w:rsidRPr="001313B2">
        <w:rPr>
          <w:color w:val="auto"/>
          <w:lang w:val="pl-PL"/>
        </w:rPr>
        <w:t xml:space="preserve"> </w:t>
      </w:r>
    </w:p>
    <w:p w14:paraId="1B2070CA" w14:textId="77777777" w:rsidR="009A2954" w:rsidRPr="001313B2" w:rsidRDefault="009A2954" w:rsidP="009229DA">
      <w:pPr>
        <w:pStyle w:val="Nagwek2"/>
        <w:rPr>
          <w:lang w:val="pl-PL"/>
        </w:rPr>
      </w:pPr>
      <w:bookmarkStart w:id="1" w:name="_Toc200051260"/>
      <w:r w:rsidRPr="001313B2">
        <w:rPr>
          <w:lang w:val="pl-PL"/>
        </w:rPr>
        <w:t>1.1.</w:t>
      </w:r>
      <w:r w:rsidRPr="001313B2">
        <w:rPr>
          <w:rFonts w:ascii="Arial" w:eastAsia="Arial" w:hAnsi="Arial" w:cs="Arial"/>
          <w:lang w:val="pl-PL"/>
        </w:rPr>
        <w:t xml:space="preserve"> </w:t>
      </w:r>
      <w:r w:rsidRPr="001313B2">
        <w:rPr>
          <w:rFonts w:ascii="Arial" w:eastAsia="Arial" w:hAnsi="Arial" w:cs="Arial"/>
          <w:lang w:val="pl-PL"/>
        </w:rPr>
        <w:tab/>
      </w:r>
      <w:r w:rsidRPr="001313B2">
        <w:rPr>
          <w:lang w:val="pl-PL"/>
        </w:rPr>
        <w:t>Nazwa zadania i uczestnicy procesu inwestycyjnego</w:t>
      </w:r>
      <w:bookmarkEnd w:id="1"/>
      <w:r w:rsidRPr="001313B2">
        <w:rPr>
          <w:lang w:val="pl-PL"/>
        </w:rPr>
        <w:t xml:space="preserve"> </w:t>
      </w:r>
    </w:p>
    <w:p w14:paraId="4693C64E" w14:textId="77777777" w:rsidR="009A2954" w:rsidRPr="001313B2" w:rsidRDefault="009A2954" w:rsidP="009A2954">
      <w:pPr>
        <w:spacing w:after="0" w:line="259" w:lineRule="auto"/>
        <w:ind w:left="0" w:firstLine="0"/>
        <w:rPr>
          <w:color w:val="auto"/>
          <w:lang w:val="pl-PL"/>
        </w:rPr>
      </w:pPr>
      <w:r w:rsidRPr="001313B2">
        <w:rPr>
          <w:b/>
          <w:color w:val="auto"/>
          <w:lang w:val="pl-PL"/>
        </w:rPr>
        <w:t xml:space="preserve">Inwestycja pod nazwą: </w:t>
      </w:r>
    </w:p>
    <w:p w14:paraId="740A3A69" w14:textId="77777777" w:rsidR="001313B2" w:rsidRPr="001313B2" w:rsidRDefault="001313B2" w:rsidP="008A6F48">
      <w:pPr>
        <w:spacing w:after="11" w:line="249" w:lineRule="auto"/>
        <w:ind w:left="-5"/>
        <w:rPr>
          <w:rFonts w:cstheme="minorHAnsi"/>
          <w:sz w:val="20"/>
          <w:szCs w:val="20"/>
          <w:lang w:val="pl-PL"/>
        </w:rPr>
      </w:pPr>
      <w:r w:rsidRPr="001313B2">
        <w:rPr>
          <w:rFonts w:cstheme="minorHAnsi"/>
          <w:sz w:val="20"/>
          <w:szCs w:val="20"/>
          <w:lang w:val="pl-PL"/>
        </w:rPr>
        <w:t>TURZA ŚLĄSKA – PRZEBUDOWA ODNOGI ULICY MSZAŃSKIEJ</w:t>
      </w:r>
    </w:p>
    <w:p w14:paraId="129E2E7F" w14:textId="77777777" w:rsidR="001313B2" w:rsidRPr="001313B2" w:rsidRDefault="001313B2" w:rsidP="001313B2">
      <w:pPr>
        <w:spacing w:after="11" w:line="249" w:lineRule="auto"/>
        <w:ind w:left="-5"/>
        <w:rPr>
          <w:rFonts w:cstheme="minorHAnsi"/>
          <w:sz w:val="20"/>
          <w:szCs w:val="20"/>
          <w:lang w:val="pl-PL"/>
        </w:rPr>
      </w:pPr>
      <w:r w:rsidRPr="001313B2">
        <w:rPr>
          <w:rFonts w:cstheme="minorHAnsi"/>
          <w:sz w:val="20"/>
          <w:szCs w:val="20"/>
          <w:lang w:val="pl-PL"/>
        </w:rPr>
        <w:t>ODCINEK BOCZNY ULICY MSZAŃSKIEJ,</w:t>
      </w:r>
    </w:p>
    <w:p w14:paraId="2E2B7EC5" w14:textId="596A8611" w:rsidR="009A2954" w:rsidRPr="001313B2" w:rsidRDefault="001313B2" w:rsidP="001313B2">
      <w:pPr>
        <w:spacing w:after="11" w:line="249" w:lineRule="auto"/>
        <w:ind w:left="-5"/>
        <w:rPr>
          <w:b/>
          <w:color w:val="auto"/>
          <w:lang w:val="pl-PL"/>
        </w:rPr>
      </w:pPr>
      <w:r w:rsidRPr="001313B2">
        <w:rPr>
          <w:rFonts w:cstheme="minorHAnsi"/>
          <w:sz w:val="20"/>
          <w:szCs w:val="20"/>
          <w:lang w:val="pl-PL"/>
        </w:rPr>
        <w:t>44-351 TURZA ŚLĄSKA</w:t>
      </w:r>
      <w:r w:rsidR="009A2954" w:rsidRPr="001313B2">
        <w:rPr>
          <w:rFonts w:cstheme="minorHAnsi"/>
          <w:sz w:val="20"/>
          <w:szCs w:val="20"/>
          <w:highlight w:val="yellow"/>
          <w:lang w:val="pl-PL"/>
        </w:rPr>
        <w:br/>
      </w:r>
      <w:r w:rsidR="009A2954" w:rsidRPr="001313B2">
        <w:rPr>
          <w:b/>
          <w:color w:val="auto"/>
          <w:sz w:val="21"/>
          <w:lang w:val="pl-PL"/>
        </w:rPr>
        <w:t xml:space="preserve">Inwestor: </w:t>
      </w:r>
    </w:p>
    <w:p w14:paraId="1BE84C29" w14:textId="77777777" w:rsidR="001313B2" w:rsidRPr="001313B2" w:rsidRDefault="001313B2" w:rsidP="001313B2">
      <w:pPr>
        <w:pStyle w:val="Nagwek2"/>
        <w:rPr>
          <w:b w:val="0"/>
          <w:color w:val="auto"/>
          <w:sz w:val="19"/>
          <w:lang w:val="pl-PL"/>
        </w:rPr>
      </w:pPr>
      <w:bookmarkStart w:id="2" w:name="_Toc200051261"/>
      <w:r w:rsidRPr="001313B2">
        <w:rPr>
          <w:b w:val="0"/>
          <w:color w:val="auto"/>
          <w:sz w:val="19"/>
          <w:lang w:val="pl-PL"/>
        </w:rPr>
        <w:t>GMINA GORZYCE</w:t>
      </w:r>
      <w:bookmarkEnd w:id="2"/>
    </w:p>
    <w:p w14:paraId="2E232DEE" w14:textId="77777777" w:rsidR="001313B2" w:rsidRDefault="001313B2" w:rsidP="001313B2">
      <w:pPr>
        <w:pStyle w:val="Nagwek2"/>
        <w:rPr>
          <w:b w:val="0"/>
          <w:color w:val="auto"/>
          <w:sz w:val="19"/>
          <w:lang w:val="pl-PL"/>
        </w:rPr>
      </w:pPr>
      <w:bookmarkStart w:id="3" w:name="_Toc200051262"/>
      <w:r w:rsidRPr="001313B2">
        <w:rPr>
          <w:b w:val="0"/>
          <w:color w:val="auto"/>
          <w:sz w:val="19"/>
          <w:lang w:val="pl-PL"/>
        </w:rPr>
        <w:t>UL. KOŚCIELNA 15, 44-350 GORZYCE</w:t>
      </w:r>
      <w:bookmarkEnd w:id="3"/>
    </w:p>
    <w:p w14:paraId="3A0B8E64" w14:textId="77777777" w:rsidR="001313B2" w:rsidRDefault="001313B2" w:rsidP="001313B2">
      <w:pPr>
        <w:pStyle w:val="Nagwek2"/>
        <w:rPr>
          <w:lang w:val="pl-PL"/>
        </w:rPr>
      </w:pPr>
    </w:p>
    <w:p w14:paraId="20768796" w14:textId="7B2448D8" w:rsidR="009A2954" w:rsidRPr="001313B2" w:rsidRDefault="009A2954" w:rsidP="001313B2">
      <w:pPr>
        <w:pStyle w:val="Nagwek2"/>
        <w:rPr>
          <w:lang w:val="pl-PL"/>
        </w:rPr>
      </w:pPr>
      <w:bookmarkStart w:id="4" w:name="_Toc200051263"/>
      <w:r w:rsidRPr="001313B2">
        <w:rPr>
          <w:lang w:val="pl-PL"/>
        </w:rPr>
        <w:t>1.2.</w:t>
      </w:r>
      <w:r w:rsidRPr="001313B2">
        <w:rPr>
          <w:rFonts w:ascii="Arial" w:eastAsia="Arial" w:hAnsi="Arial" w:cs="Arial"/>
          <w:lang w:val="pl-PL"/>
        </w:rPr>
        <w:t xml:space="preserve"> </w:t>
      </w:r>
      <w:r w:rsidRPr="001313B2">
        <w:rPr>
          <w:rFonts w:ascii="Arial" w:eastAsia="Arial" w:hAnsi="Arial" w:cs="Arial"/>
          <w:lang w:val="pl-PL"/>
        </w:rPr>
        <w:tab/>
      </w:r>
      <w:r w:rsidRPr="001313B2">
        <w:rPr>
          <w:lang w:val="pl-PL"/>
        </w:rPr>
        <w:t>Zakres stosowania specyfikacji technicznej</w:t>
      </w:r>
      <w:bookmarkEnd w:id="4"/>
      <w:r w:rsidRPr="001313B2">
        <w:rPr>
          <w:lang w:val="pl-PL"/>
        </w:rPr>
        <w:t xml:space="preserve"> </w:t>
      </w:r>
    </w:p>
    <w:p w14:paraId="7E3C4E52" w14:textId="77777777" w:rsidR="009A2954" w:rsidRPr="001313B2" w:rsidRDefault="009A2954" w:rsidP="009A2954">
      <w:pPr>
        <w:spacing w:after="64"/>
        <w:ind w:left="-5" w:right="10"/>
        <w:rPr>
          <w:color w:val="auto"/>
          <w:lang w:val="pl-PL"/>
        </w:rPr>
      </w:pPr>
      <w:r w:rsidRPr="001313B2">
        <w:rPr>
          <w:color w:val="auto"/>
          <w:lang w:val="pl-PL"/>
        </w:rPr>
        <w:t xml:space="preserve">Specyfikacja techniczna stanowi część dokumentów przetargowych i należy ją stosować w zlecaniu i wykonaniu wszystkich robót związanych z realizacją inwestycji. </w:t>
      </w:r>
    </w:p>
    <w:p w14:paraId="1FFCA067" w14:textId="77777777" w:rsidR="001313B2" w:rsidRDefault="001313B2" w:rsidP="009229DA">
      <w:pPr>
        <w:pStyle w:val="Nagwek2"/>
        <w:rPr>
          <w:lang w:val="pl-PL"/>
        </w:rPr>
      </w:pPr>
    </w:p>
    <w:p w14:paraId="6A958EE8" w14:textId="686258FC" w:rsidR="009A2954" w:rsidRPr="001313B2" w:rsidRDefault="009A2954" w:rsidP="009229DA">
      <w:pPr>
        <w:pStyle w:val="Nagwek2"/>
        <w:rPr>
          <w:lang w:val="pl-PL"/>
        </w:rPr>
      </w:pPr>
      <w:bookmarkStart w:id="5" w:name="_Toc200051264"/>
      <w:r w:rsidRPr="001313B2">
        <w:rPr>
          <w:lang w:val="pl-PL"/>
        </w:rPr>
        <w:t>1.3.</w:t>
      </w:r>
      <w:r w:rsidRPr="001313B2">
        <w:rPr>
          <w:rFonts w:ascii="Arial" w:eastAsia="Arial" w:hAnsi="Arial" w:cs="Arial"/>
          <w:lang w:val="pl-PL"/>
        </w:rPr>
        <w:t xml:space="preserve"> </w:t>
      </w:r>
      <w:r w:rsidRPr="001313B2">
        <w:rPr>
          <w:rFonts w:ascii="Arial" w:eastAsia="Arial" w:hAnsi="Arial" w:cs="Arial"/>
          <w:lang w:val="pl-PL"/>
        </w:rPr>
        <w:tab/>
      </w:r>
      <w:r w:rsidRPr="001313B2">
        <w:rPr>
          <w:lang w:val="pl-PL"/>
        </w:rPr>
        <w:t>Przedmiot i zakres robót</w:t>
      </w:r>
      <w:bookmarkEnd w:id="5"/>
      <w:r w:rsidRPr="001313B2">
        <w:rPr>
          <w:lang w:val="pl-PL"/>
        </w:rPr>
        <w:t xml:space="preserve">  </w:t>
      </w:r>
    </w:p>
    <w:p w14:paraId="06984283" w14:textId="0835BAC4" w:rsidR="00C613DD" w:rsidRPr="001313B2" w:rsidRDefault="009A2954" w:rsidP="009A2954">
      <w:pPr>
        <w:spacing w:line="246" w:lineRule="auto"/>
        <w:ind w:left="-5" w:right="119"/>
        <w:jc w:val="both"/>
        <w:rPr>
          <w:color w:val="auto"/>
          <w:lang w:val="pl-PL"/>
        </w:rPr>
      </w:pPr>
      <w:r w:rsidRPr="001313B2">
        <w:rPr>
          <w:color w:val="auto"/>
          <w:lang w:val="pl-PL"/>
        </w:rPr>
        <w:t>Przedmiotem niniejszej Specyfikacji Technicznej (ST) są wymagania techniczne dotyczące wykonania i odbioru robót w zakresie budowy</w:t>
      </w:r>
      <w:r w:rsidR="001313B2" w:rsidRPr="001313B2">
        <w:rPr>
          <w:color w:val="auto"/>
          <w:lang w:val="pl-PL"/>
        </w:rPr>
        <w:t xml:space="preserve"> sieci</w:t>
      </w:r>
      <w:r w:rsidR="00496309" w:rsidRPr="001313B2">
        <w:rPr>
          <w:color w:val="auto"/>
          <w:lang w:val="pl-PL"/>
        </w:rPr>
        <w:t xml:space="preserve"> </w:t>
      </w:r>
      <w:r w:rsidRPr="001313B2">
        <w:rPr>
          <w:color w:val="auto"/>
          <w:lang w:val="pl-PL"/>
        </w:rPr>
        <w:t>kanalizacji sanitarnej</w:t>
      </w:r>
      <w:r w:rsidR="001313B2" w:rsidRPr="001313B2">
        <w:rPr>
          <w:color w:val="auto"/>
          <w:lang w:val="pl-PL"/>
        </w:rPr>
        <w:t xml:space="preserve"> </w:t>
      </w:r>
      <w:r w:rsidRPr="001313B2">
        <w:rPr>
          <w:color w:val="auto"/>
          <w:lang w:val="pl-PL"/>
        </w:rPr>
        <w:t xml:space="preserve">wg rysunków zamieszczonych w dokumentacji projektowej. </w:t>
      </w:r>
    </w:p>
    <w:p w14:paraId="1A3C421B" w14:textId="77777777" w:rsidR="009A2954" w:rsidRPr="001313B2" w:rsidRDefault="009A2954" w:rsidP="009A2954">
      <w:pPr>
        <w:spacing w:line="246" w:lineRule="auto"/>
        <w:ind w:left="-5" w:right="119"/>
        <w:jc w:val="both"/>
        <w:rPr>
          <w:color w:val="auto"/>
          <w:lang w:val="pl-PL"/>
        </w:rPr>
      </w:pPr>
      <w:r w:rsidRPr="001313B2">
        <w:rPr>
          <w:b/>
          <w:color w:val="auto"/>
          <w:sz w:val="21"/>
          <w:lang w:val="pl-PL"/>
        </w:rPr>
        <w:t xml:space="preserve">Rodzaj robót obejmuje: </w:t>
      </w:r>
    </w:p>
    <w:p w14:paraId="14C0C739" w14:textId="67C5304C" w:rsidR="009A2954" w:rsidRPr="001313B2" w:rsidRDefault="009A2954" w:rsidP="009A2954">
      <w:pPr>
        <w:numPr>
          <w:ilvl w:val="0"/>
          <w:numId w:val="2"/>
        </w:numPr>
        <w:ind w:left="717" w:right="10" w:hanging="338"/>
        <w:rPr>
          <w:color w:val="auto"/>
          <w:lang w:val="pl-PL"/>
        </w:rPr>
      </w:pPr>
      <w:r w:rsidRPr="001313B2">
        <w:rPr>
          <w:color w:val="auto"/>
          <w:lang w:val="pl-PL"/>
        </w:rPr>
        <w:t xml:space="preserve">Roboty przygotowawcze; </w:t>
      </w:r>
    </w:p>
    <w:p w14:paraId="42A79F23" w14:textId="77777777" w:rsidR="009A2954" w:rsidRPr="001313B2" w:rsidRDefault="009A2954" w:rsidP="009A2954">
      <w:pPr>
        <w:numPr>
          <w:ilvl w:val="0"/>
          <w:numId w:val="2"/>
        </w:numPr>
        <w:ind w:left="717" w:right="10" w:hanging="338"/>
        <w:rPr>
          <w:color w:val="auto"/>
          <w:lang w:val="pl-PL"/>
        </w:rPr>
      </w:pPr>
      <w:r w:rsidRPr="001313B2">
        <w:rPr>
          <w:color w:val="auto"/>
          <w:lang w:val="pl-PL"/>
        </w:rPr>
        <w:t xml:space="preserve">Roboty ziemne;  </w:t>
      </w:r>
    </w:p>
    <w:p w14:paraId="3390DBDB" w14:textId="0BEAD6AA" w:rsidR="009A2954" w:rsidRPr="001313B2" w:rsidRDefault="009A2954" w:rsidP="009A2954">
      <w:pPr>
        <w:numPr>
          <w:ilvl w:val="0"/>
          <w:numId w:val="2"/>
        </w:numPr>
        <w:ind w:left="717" w:right="10" w:hanging="338"/>
        <w:rPr>
          <w:color w:val="auto"/>
          <w:lang w:val="pl-PL"/>
        </w:rPr>
      </w:pPr>
      <w:r w:rsidRPr="001313B2">
        <w:rPr>
          <w:color w:val="auto"/>
          <w:lang w:val="pl-PL"/>
        </w:rPr>
        <w:t>Roboty montażowe</w:t>
      </w:r>
    </w:p>
    <w:p w14:paraId="574F27BD" w14:textId="77777777" w:rsidR="009A2954" w:rsidRPr="001313B2" w:rsidRDefault="009A2954" w:rsidP="009A2954">
      <w:pPr>
        <w:numPr>
          <w:ilvl w:val="0"/>
          <w:numId w:val="2"/>
        </w:numPr>
        <w:ind w:left="717" w:right="10" w:hanging="338"/>
        <w:rPr>
          <w:color w:val="auto"/>
          <w:lang w:val="pl-PL"/>
        </w:rPr>
      </w:pPr>
      <w:r w:rsidRPr="001313B2">
        <w:rPr>
          <w:color w:val="auto"/>
          <w:lang w:val="pl-PL"/>
        </w:rPr>
        <w:t xml:space="preserve">Zagospodarowanie terenu </w:t>
      </w:r>
    </w:p>
    <w:p w14:paraId="2EC3B630" w14:textId="77777777" w:rsidR="009A2954" w:rsidRPr="001313B2" w:rsidRDefault="009A2954" w:rsidP="00C613DD">
      <w:pPr>
        <w:ind w:right="10"/>
        <w:rPr>
          <w:color w:val="auto"/>
          <w:lang w:val="pl-PL"/>
        </w:rPr>
      </w:pPr>
      <w:r w:rsidRPr="001313B2">
        <w:rPr>
          <w:b/>
          <w:color w:val="auto"/>
          <w:sz w:val="21"/>
          <w:lang w:val="pl-PL"/>
        </w:rPr>
        <w:t xml:space="preserve">Zakres robót obejmuje:  </w:t>
      </w:r>
    </w:p>
    <w:p w14:paraId="25310D1B" w14:textId="77777777" w:rsidR="009A2954" w:rsidRPr="001313B2" w:rsidRDefault="009A2954" w:rsidP="009A2954">
      <w:pPr>
        <w:numPr>
          <w:ilvl w:val="0"/>
          <w:numId w:val="2"/>
        </w:numPr>
        <w:ind w:left="717" w:right="10" w:hanging="338"/>
        <w:rPr>
          <w:color w:val="auto"/>
          <w:lang w:val="pl-PL"/>
        </w:rPr>
      </w:pPr>
      <w:r w:rsidRPr="001313B2">
        <w:rPr>
          <w:color w:val="auto"/>
          <w:lang w:val="pl-PL"/>
        </w:rPr>
        <w:t xml:space="preserve">Wykonanie planu BIOZ; </w:t>
      </w:r>
    </w:p>
    <w:p w14:paraId="65D08B17" w14:textId="77777777" w:rsidR="009A2954" w:rsidRPr="001313B2" w:rsidRDefault="009A2954" w:rsidP="009A2954">
      <w:pPr>
        <w:numPr>
          <w:ilvl w:val="0"/>
          <w:numId w:val="2"/>
        </w:numPr>
        <w:ind w:left="717" w:right="10" w:hanging="338"/>
        <w:rPr>
          <w:color w:val="auto"/>
          <w:lang w:val="pl-PL"/>
        </w:rPr>
      </w:pPr>
      <w:r w:rsidRPr="001313B2">
        <w:rPr>
          <w:color w:val="auto"/>
          <w:lang w:val="pl-PL"/>
        </w:rPr>
        <w:t xml:space="preserve">Organizację placu budowy, oznakowanie robót zgodnie z projektem organizacji ruchu oraz przygotowanie zaplecza budowy; </w:t>
      </w:r>
    </w:p>
    <w:p w14:paraId="0C74D9BC" w14:textId="77777777" w:rsidR="009A2954" w:rsidRPr="001313B2" w:rsidRDefault="009A2954" w:rsidP="009A2954">
      <w:pPr>
        <w:numPr>
          <w:ilvl w:val="0"/>
          <w:numId w:val="2"/>
        </w:numPr>
        <w:ind w:left="717" w:right="10" w:hanging="338"/>
        <w:rPr>
          <w:color w:val="auto"/>
          <w:lang w:val="pl-PL"/>
        </w:rPr>
      </w:pPr>
      <w:r w:rsidRPr="001313B2">
        <w:rPr>
          <w:color w:val="auto"/>
          <w:lang w:val="pl-PL"/>
        </w:rPr>
        <w:t xml:space="preserve">Zakup i dostawa materiałów na plac budowy oraz ich składowanie wraz z zabezpieczeniem przed kradzieżą; </w:t>
      </w:r>
    </w:p>
    <w:p w14:paraId="79D1B5BE" w14:textId="77777777" w:rsidR="009A2954" w:rsidRPr="001313B2" w:rsidRDefault="009A2954" w:rsidP="009A2954">
      <w:pPr>
        <w:numPr>
          <w:ilvl w:val="0"/>
          <w:numId w:val="2"/>
        </w:numPr>
        <w:ind w:left="717" w:right="10" w:hanging="338"/>
        <w:rPr>
          <w:color w:val="auto"/>
          <w:lang w:val="pl-PL"/>
        </w:rPr>
      </w:pPr>
      <w:r w:rsidRPr="001313B2">
        <w:rPr>
          <w:color w:val="auto"/>
          <w:lang w:val="pl-PL"/>
        </w:rPr>
        <w:t xml:space="preserve">Geodezyjne wytyczenie obiektów; </w:t>
      </w:r>
    </w:p>
    <w:p w14:paraId="7D363FEB" w14:textId="77777777" w:rsidR="009A2954" w:rsidRPr="001313B2" w:rsidRDefault="009A2954" w:rsidP="009A2954">
      <w:pPr>
        <w:numPr>
          <w:ilvl w:val="0"/>
          <w:numId w:val="2"/>
        </w:numPr>
        <w:ind w:left="717" w:right="10" w:hanging="338"/>
        <w:rPr>
          <w:color w:val="auto"/>
          <w:lang w:val="pl-PL"/>
        </w:rPr>
      </w:pPr>
      <w:r w:rsidRPr="001313B2">
        <w:rPr>
          <w:color w:val="auto"/>
          <w:lang w:val="pl-PL"/>
        </w:rPr>
        <w:t xml:space="preserve">Wykonanie prac przygotowawczych, w tym przekopów kontrolnych;  </w:t>
      </w:r>
    </w:p>
    <w:p w14:paraId="253F0AFE" w14:textId="77777777" w:rsidR="009A2954" w:rsidRPr="001313B2" w:rsidRDefault="009A2954" w:rsidP="009A2954">
      <w:pPr>
        <w:numPr>
          <w:ilvl w:val="0"/>
          <w:numId w:val="2"/>
        </w:numPr>
        <w:ind w:left="717" w:right="10" w:hanging="338"/>
        <w:rPr>
          <w:color w:val="auto"/>
          <w:lang w:val="pl-PL"/>
        </w:rPr>
      </w:pPr>
      <w:r w:rsidRPr="001313B2">
        <w:rPr>
          <w:color w:val="auto"/>
          <w:lang w:val="pl-PL"/>
        </w:rPr>
        <w:t xml:space="preserve">Wykonanie wykopów wraz z umocnieniem ścian wykopu i ewentualnym odwodnieniem,  </w:t>
      </w:r>
    </w:p>
    <w:p w14:paraId="7E95660C" w14:textId="77777777" w:rsidR="009A2954" w:rsidRPr="001313B2" w:rsidRDefault="009A2954" w:rsidP="009A2954">
      <w:pPr>
        <w:numPr>
          <w:ilvl w:val="0"/>
          <w:numId w:val="2"/>
        </w:numPr>
        <w:ind w:left="717" w:right="10" w:hanging="338"/>
        <w:rPr>
          <w:color w:val="auto"/>
          <w:lang w:val="pl-PL"/>
        </w:rPr>
      </w:pPr>
      <w:r w:rsidRPr="001313B2">
        <w:rPr>
          <w:color w:val="auto"/>
          <w:lang w:val="pl-PL"/>
        </w:rPr>
        <w:t xml:space="preserve">Odwóz nadmiaru ziemi; </w:t>
      </w:r>
    </w:p>
    <w:p w14:paraId="4478C7E8" w14:textId="77777777" w:rsidR="009A2954" w:rsidRPr="001313B2" w:rsidRDefault="009A2954" w:rsidP="009A2954">
      <w:pPr>
        <w:numPr>
          <w:ilvl w:val="0"/>
          <w:numId w:val="2"/>
        </w:numPr>
        <w:ind w:left="717" w:right="10" w:hanging="338"/>
        <w:rPr>
          <w:color w:val="auto"/>
          <w:lang w:val="pl-PL"/>
        </w:rPr>
      </w:pPr>
      <w:r w:rsidRPr="001313B2">
        <w:rPr>
          <w:color w:val="auto"/>
          <w:lang w:val="pl-PL"/>
        </w:rPr>
        <w:t xml:space="preserve">Przygotowanie podłoża pod przewody i obiekty na sieci, podsypka piaskowa; </w:t>
      </w:r>
    </w:p>
    <w:p w14:paraId="6899D856" w14:textId="53B55608" w:rsidR="009A2954" w:rsidRPr="001313B2" w:rsidRDefault="009A2954" w:rsidP="009A2954">
      <w:pPr>
        <w:numPr>
          <w:ilvl w:val="0"/>
          <w:numId w:val="2"/>
        </w:numPr>
        <w:ind w:left="717" w:right="10" w:hanging="338"/>
        <w:rPr>
          <w:color w:val="auto"/>
          <w:lang w:val="pl-PL"/>
        </w:rPr>
      </w:pPr>
      <w:r w:rsidRPr="001313B2">
        <w:rPr>
          <w:color w:val="auto"/>
          <w:lang w:val="pl-PL"/>
        </w:rPr>
        <w:t xml:space="preserve">Wykonanie zabezpieczeń istniejących sieci;  </w:t>
      </w:r>
    </w:p>
    <w:p w14:paraId="710D38E6" w14:textId="77777777" w:rsidR="009A2954" w:rsidRPr="001313B2" w:rsidRDefault="009A2954" w:rsidP="009A2954">
      <w:pPr>
        <w:numPr>
          <w:ilvl w:val="0"/>
          <w:numId w:val="2"/>
        </w:numPr>
        <w:ind w:left="717" w:right="10" w:hanging="338"/>
        <w:rPr>
          <w:color w:val="auto"/>
          <w:lang w:val="pl-PL"/>
        </w:rPr>
      </w:pPr>
      <w:r w:rsidRPr="001313B2">
        <w:rPr>
          <w:color w:val="auto"/>
          <w:lang w:val="pl-PL"/>
        </w:rPr>
        <w:t xml:space="preserve">Wykonanie włączeń do istniejących sieci </w:t>
      </w:r>
    </w:p>
    <w:p w14:paraId="5515D3DC" w14:textId="3C4A0051" w:rsidR="009A2954" w:rsidRPr="001313B2" w:rsidRDefault="009A2954" w:rsidP="009A2954">
      <w:pPr>
        <w:numPr>
          <w:ilvl w:val="0"/>
          <w:numId w:val="2"/>
        </w:numPr>
        <w:spacing w:line="246" w:lineRule="auto"/>
        <w:ind w:left="728" w:right="10" w:hanging="338"/>
        <w:rPr>
          <w:color w:val="auto"/>
          <w:lang w:val="pl-PL"/>
        </w:rPr>
      </w:pPr>
      <w:r w:rsidRPr="001313B2">
        <w:rPr>
          <w:color w:val="auto"/>
          <w:lang w:val="pl-PL"/>
        </w:rPr>
        <w:t>Roboty montażowe, instalacyjne – ułożenie rurociągów kanalizacyjnych</w:t>
      </w:r>
      <w:r w:rsidR="00C7340D" w:rsidRPr="001313B2">
        <w:rPr>
          <w:color w:val="auto"/>
          <w:lang w:val="pl-PL"/>
        </w:rPr>
        <w:t xml:space="preserve"> </w:t>
      </w:r>
      <w:r w:rsidRPr="001313B2">
        <w:rPr>
          <w:color w:val="auto"/>
          <w:lang w:val="pl-PL"/>
        </w:rPr>
        <w:t xml:space="preserve">przy zachowaniu spadków podanych w niniejszym projekcie, montaż rur, zabudowa studni kanalizacyjnych; </w:t>
      </w:r>
    </w:p>
    <w:p w14:paraId="416D8739" w14:textId="43F7B19A" w:rsidR="009A2954" w:rsidRPr="001313B2" w:rsidRDefault="009A2954" w:rsidP="009A2954">
      <w:pPr>
        <w:numPr>
          <w:ilvl w:val="0"/>
          <w:numId w:val="2"/>
        </w:numPr>
        <w:ind w:left="717" w:right="10" w:hanging="338"/>
        <w:rPr>
          <w:color w:val="auto"/>
          <w:lang w:val="pl-PL"/>
        </w:rPr>
      </w:pPr>
      <w:r w:rsidRPr="001313B2">
        <w:rPr>
          <w:color w:val="auto"/>
          <w:lang w:val="pl-PL"/>
        </w:rPr>
        <w:t xml:space="preserve">Próby szczelności sieci </w:t>
      </w:r>
      <w:r w:rsidR="001313B2" w:rsidRPr="001313B2">
        <w:rPr>
          <w:color w:val="auto"/>
          <w:lang w:val="pl-PL"/>
        </w:rPr>
        <w:t>kanalizacyjnej</w:t>
      </w:r>
      <w:r w:rsidRPr="001313B2">
        <w:rPr>
          <w:color w:val="auto"/>
          <w:lang w:val="pl-PL"/>
        </w:rPr>
        <w:t xml:space="preserve"> </w:t>
      </w:r>
    </w:p>
    <w:p w14:paraId="4CEA668B" w14:textId="77777777" w:rsidR="009A2954" w:rsidRPr="001313B2" w:rsidRDefault="009A2954" w:rsidP="009A2954">
      <w:pPr>
        <w:numPr>
          <w:ilvl w:val="0"/>
          <w:numId w:val="2"/>
        </w:numPr>
        <w:ind w:left="717" w:right="10" w:hanging="338"/>
        <w:rPr>
          <w:color w:val="auto"/>
          <w:lang w:val="pl-PL"/>
        </w:rPr>
      </w:pPr>
      <w:r w:rsidRPr="001313B2">
        <w:rPr>
          <w:color w:val="auto"/>
          <w:lang w:val="pl-PL"/>
        </w:rPr>
        <w:t xml:space="preserve">Wykonanie </w:t>
      </w:r>
      <w:proofErr w:type="spellStart"/>
      <w:r w:rsidRPr="001313B2">
        <w:rPr>
          <w:color w:val="auto"/>
          <w:lang w:val="pl-PL"/>
        </w:rPr>
        <w:t>obsypki</w:t>
      </w:r>
      <w:proofErr w:type="spellEnd"/>
      <w:r w:rsidRPr="001313B2">
        <w:rPr>
          <w:color w:val="auto"/>
          <w:lang w:val="pl-PL"/>
        </w:rPr>
        <w:t xml:space="preserve"> piaskowej rur; </w:t>
      </w:r>
    </w:p>
    <w:p w14:paraId="576CB91D" w14:textId="77777777" w:rsidR="009A2954" w:rsidRPr="001313B2" w:rsidRDefault="009A2954" w:rsidP="009A2954">
      <w:pPr>
        <w:numPr>
          <w:ilvl w:val="0"/>
          <w:numId w:val="2"/>
        </w:numPr>
        <w:ind w:left="717" w:right="10" w:hanging="338"/>
        <w:rPr>
          <w:color w:val="auto"/>
          <w:lang w:val="pl-PL"/>
        </w:rPr>
      </w:pPr>
      <w:r w:rsidRPr="001313B2">
        <w:rPr>
          <w:color w:val="auto"/>
          <w:lang w:val="pl-PL"/>
        </w:rPr>
        <w:t xml:space="preserve">Demontaż umocnień ścian wykopu; </w:t>
      </w:r>
    </w:p>
    <w:p w14:paraId="0106667B" w14:textId="77777777" w:rsidR="009A2954" w:rsidRPr="001313B2" w:rsidRDefault="009A2954" w:rsidP="009A2954">
      <w:pPr>
        <w:numPr>
          <w:ilvl w:val="0"/>
          <w:numId w:val="2"/>
        </w:numPr>
        <w:ind w:left="717" w:right="10" w:hanging="338"/>
        <w:rPr>
          <w:color w:val="auto"/>
          <w:lang w:val="pl-PL"/>
        </w:rPr>
      </w:pPr>
      <w:r w:rsidRPr="001313B2">
        <w:rPr>
          <w:color w:val="auto"/>
          <w:lang w:val="pl-PL"/>
        </w:rPr>
        <w:t xml:space="preserve">Zagęszczenie i zasypanie wykopu; </w:t>
      </w:r>
    </w:p>
    <w:p w14:paraId="3380A090" w14:textId="77777777" w:rsidR="009A2954" w:rsidRPr="001313B2" w:rsidRDefault="009A2954" w:rsidP="009A2954">
      <w:pPr>
        <w:numPr>
          <w:ilvl w:val="0"/>
          <w:numId w:val="2"/>
        </w:numPr>
        <w:ind w:left="717" w:right="10" w:hanging="338"/>
        <w:rPr>
          <w:color w:val="auto"/>
          <w:lang w:val="pl-PL"/>
        </w:rPr>
      </w:pPr>
      <w:r w:rsidRPr="001313B2">
        <w:rPr>
          <w:color w:val="auto"/>
          <w:lang w:val="pl-PL"/>
        </w:rPr>
        <w:t xml:space="preserve">Inspekcja TV sieci kanalizacyjnej </w:t>
      </w:r>
    </w:p>
    <w:p w14:paraId="689C89A7" w14:textId="77777777" w:rsidR="00C613DD" w:rsidRPr="001313B2" w:rsidRDefault="009A2954" w:rsidP="009A2954">
      <w:pPr>
        <w:numPr>
          <w:ilvl w:val="0"/>
          <w:numId w:val="2"/>
        </w:numPr>
        <w:ind w:left="717" w:right="10" w:hanging="338"/>
        <w:rPr>
          <w:color w:val="auto"/>
          <w:lang w:val="pl-PL"/>
        </w:rPr>
      </w:pPr>
      <w:r w:rsidRPr="001313B2">
        <w:rPr>
          <w:color w:val="auto"/>
          <w:lang w:val="pl-PL"/>
        </w:rPr>
        <w:t xml:space="preserve">Przeprowadzenie odbiorów wymaganych w specyfikacji technicznej. </w:t>
      </w:r>
    </w:p>
    <w:p w14:paraId="5859C799" w14:textId="77777777" w:rsidR="001C7CE5" w:rsidRPr="001313B2" w:rsidRDefault="001C7CE5" w:rsidP="00C613DD">
      <w:pPr>
        <w:rPr>
          <w:color w:val="auto"/>
          <w:highlight w:val="yellow"/>
          <w:lang w:val="pl-PL"/>
        </w:rPr>
      </w:pPr>
    </w:p>
    <w:p w14:paraId="074B230F" w14:textId="5C4E430A" w:rsidR="00C613DD" w:rsidRPr="001313B2" w:rsidRDefault="00C613DD" w:rsidP="00C613DD">
      <w:pPr>
        <w:rPr>
          <w:color w:val="auto"/>
          <w:lang w:val="pl-PL"/>
        </w:rPr>
      </w:pPr>
      <w:r w:rsidRPr="001313B2">
        <w:rPr>
          <w:color w:val="auto"/>
          <w:lang w:val="pl-PL"/>
        </w:rPr>
        <w:t xml:space="preserve">Zakres projektu obejmuje: </w:t>
      </w:r>
    </w:p>
    <w:p w14:paraId="421FA0E2" w14:textId="06BF7CD2" w:rsidR="00E21292" w:rsidRPr="001313B2" w:rsidRDefault="00E21292" w:rsidP="00C613DD">
      <w:pPr>
        <w:rPr>
          <w:color w:val="auto"/>
          <w:lang w:val="pl-PL"/>
        </w:rPr>
      </w:pPr>
      <w:r w:rsidRPr="001313B2">
        <w:rPr>
          <w:color w:val="auto"/>
          <w:lang w:val="pl-PL"/>
        </w:rPr>
        <w:t xml:space="preserve">- </w:t>
      </w:r>
      <w:r w:rsidR="001313B2" w:rsidRPr="001313B2">
        <w:rPr>
          <w:color w:val="auto"/>
          <w:lang w:val="pl-PL"/>
        </w:rPr>
        <w:t xml:space="preserve">sieć </w:t>
      </w:r>
      <w:r w:rsidRPr="001313B2">
        <w:rPr>
          <w:color w:val="auto"/>
          <w:lang w:val="pl-PL"/>
        </w:rPr>
        <w:t>kanalizacji sanitarnej;</w:t>
      </w:r>
    </w:p>
    <w:p w14:paraId="23BBBC89" w14:textId="77777777" w:rsidR="001313B2" w:rsidRDefault="001313B2" w:rsidP="009229DA">
      <w:pPr>
        <w:pStyle w:val="Nagwek2"/>
        <w:rPr>
          <w:highlight w:val="yellow"/>
          <w:lang w:val="pl-PL"/>
        </w:rPr>
      </w:pPr>
    </w:p>
    <w:p w14:paraId="610BE8A7" w14:textId="39A255A0" w:rsidR="009A2954" w:rsidRPr="001313B2" w:rsidRDefault="009A2954" w:rsidP="009229DA">
      <w:pPr>
        <w:pStyle w:val="Nagwek2"/>
        <w:rPr>
          <w:lang w:val="pl-PL"/>
        </w:rPr>
      </w:pPr>
      <w:bookmarkStart w:id="6" w:name="_Toc200051265"/>
      <w:r w:rsidRPr="001313B2">
        <w:rPr>
          <w:lang w:val="pl-PL"/>
        </w:rPr>
        <w:t>1.4.</w:t>
      </w:r>
      <w:r w:rsidRPr="001313B2">
        <w:rPr>
          <w:rFonts w:ascii="Arial" w:eastAsia="Arial" w:hAnsi="Arial" w:cs="Arial"/>
          <w:lang w:val="pl-PL"/>
        </w:rPr>
        <w:t xml:space="preserve"> </w:t>
      </w:r>
      <w:r w:rsidRPr="001313B2">
        <w:rPr>
          <w:rFonts w:ascii="Arial" w:eastAsia="Arial" w:hAnsi="Arial" w:cs="Arial"/>
          <w:lang w:val="pl-PL"/>
        </w:rPr>
        <w:tab/>
      </w:r>
      <w:r w:rsidRPr="001313B2">
        <w:rPr>
          <w:lang w:val="pl-PL"/>
        </w:rPr>
        <w:t>Określenia podstawowe</w:t>
      </w:r>
      <w:bookmarkEnd w:id="6"/>
      <w:r w:rsidRPr="001313B2">
        <w:rPr>
          <w:lang w:val="pl-PL"/>
        </w:rPr>
        <w:t xml:space="preserve"> </w:t>
      </w:r>
    </w:p>
    <w:p w14:paraId="1508209D" w14:textId="77777777" w:rsidR="00013C37" w:rsidRPr="001313B2" w:rsidRDefault="009A2954" w:rsidP="009A2954">
      <w:pPr>
        <w:ind w:left="-5" w:right="94"/>
        <w:rPr>
          <w:b/>
          <w:color w:val="auto"/>
          <w:lang w:val="pl-PL"/>
        </w:rPr>
      </w:pPr>
      <w:r w:rsidRPr="001313B2">
        <w:rPr>
          <w:b/>
          <w:color w:val="auto"/>
          <w:lang w:val="pl-PL"/>
        </w:rPr>
        <w:t xml:space="preserve">Sieć kanalizacyjna </w:t>
      </w:r>
      <w:r w:rsidRPr="001313B2">
        <w:rPr>
          <w:color w:val="auto"/>
          <w:lang w:val="pl-PL"/>
        </w:rPr>
        <w:t>– układ połączonych przewodów kanalizacyjnych i obiektów inżynierskich, znajdujących się poza budynkami od pierwszej studzienki kanalizacyjnej licząc od strony budynku do oczyszczalni ścieków</w:t>
      </w:r>
      <w:r w:rsidRPr="001313B2">
        <w:rPr>
          <w:b/>
          <w:color w:val="auto"/>
          <w:lang w:val="pl-PL"/>
        </w:rPr>
        <w:t xml:space="preserve">.  </w:t>
      </w:r>
    </w:p>
    <w:p w14:paraId="20E9364C" w14:textId="4C87E925" w:rsidR="009A2954" w:rsidRPr="001313B2" w:rsidRDefault="009A2954" w:rsidP="009A2954">
      <w:pPr>
        <w:ind w:left="-5" w:right="94"/>
        <w:rPr>
          <w:color w:val="auto"/>
          <w:lang w:val="pl-PL"/>
        </w:rPr>
      </w:pPr>
      <w:r w:rsidRPr="001313B2">
        <w:rPr>
          <w:b/>
          <w:color w:val="auto"/>
          <w:lang w:val="pl-PL"/>
        </w:rPr>
        <w:lastRenderedPageBreak/>
        <w:t xml:space="preserve">Sieć kanalizacyjna ściekowa </w:t>
      </w:r>
      <w:r w:rsidRPr="001313B2">
        <w:rPr>
          <w:color w:val="auto"/>
          <w:lang w:val="pl-PL"/>
        </w:rPr>
        <w:t xml:space="preserve">– sieć kanalizacyjna przeznaczona do odprowadzania ścieków bytowo – gospodarczych i przemysłowych.  </w:t>
      </w:r>
    </w:p>
    <w:p w14:paraId="3A6B0AD3" w14:textId="77777777" w:rsidR="00013C37" w:rsidRPr="001313B2" w:rsidRDefault="009A2954" w:rsidP="009A2954">
      <w:pPr>
        <w:ind w:left="-5" w:right="10"/>
        <w:rPr>
          <w:b/>
          <w:color w:val="auto"/>
          <w:lang w:val="pl-PL"/>
        </w:rPr>
      </w:pPr>
      <w:r w:rsidRPr="001313B2">
        <w:rPr>
          <w:b/>
          <w:color w:val="auto"/>
          <w:lang w:val="pl-PL"/>
        </w:rPr>
        <w:t xml:space="preserve">Kanalizacja grawitacyjna </w:t>
      </w:r>
      <w:r w:rsidRPr="001313B2">
        <w:rPr>
          <w:color w:val="auto"/>
          <w:lang w:val="pl-PL"/>
        </w:rPr>
        <w:t>– system kanalizacyjny, w którym przepływ ścieków następuje dzięki sile ciężkości.</w:t>
      </w:r>
      <w:r w:rsidRPr="001313B2">
        <w:rPr>
          <w:b/>
          <w:color w:val="auto"/>
          <w:lang w:val="pl-PL"/>
        </w:rPr>
        <w:t xml:space="preserve">  </w:t>
      </w:r>
    </w:p>
    <w:p w14:paraId="22D20438" w14:textId="77777777" w:rsidR="009A2954" w:rsidRPr="001313B2" w:rsidRDefault="009A2954" w:rsidP="009A2954">
      <w:pPr>
        <w:ind w:left="-5" w:right="10"/>
        <w:rPr>
          <w:color w:val="auto"/>
          <w:lang w:val="pl-PL"/>
        </w:rPr>
      </w:pPr>
      <w:r w:rsidRPr="001313B2">
        <w:rPr>
          <w:b/>
          <w:color w:val="auto"/>
          <w:lang w:val="pl-PL"/>
        </w:rPr>
        <w:t>Podłoże naturalne</w:t>
      </w:r>
      <w:r w:rsidRPr="001313B2">
        <w:rPr>
          <w:color w:val="auto"/>
          <w:lang w:val="pl-PL"/>
        </w:rPr>
        <w:t xml:space="preserve"> – podłoże naturalne z drobnoziarnistego gruntu. Podłoże naturalne z podsypką – podłoże naturalne z gruntu twardego np. skalistego, z podsypką z gruntu drobnoziarnistego, albo podłoże naturalne z określonym rodzajem podsypki wymaganej ze względu na materiał, z którego wykonano rury przewodu kanalizacyjnego, zgodnie z warunkami technicznymi producenta tych rur.  </w:t>
      </w:r>
    </w:p>
    <w:p w14:paraId="6DF8993B" w14:textId="77777777" w:rsidR="009A2954" w:rsidRPr="001313B2" w:rsidRDefault="009A2954" w:rsidP="009A2954">
      <w:pPr>
        <w:ind w:left="-5" w:right="10"/>
        <w:rPr>
          <w:color w:val="auto"/>
          <w:lang w:val="pl-PL"/>
        </w:rPr>
      </w:pPr>
      <w:r w:rsidRPr="001313B2">
        <w:rPr>
          <w:b/>
          <w:color w:val="auto"/>
          <w:lang w:val="pl-PL"/>
        </w:rPr>
        <w:t>Podłoże wzmocnione</w:t>
      </w:r>
      <w:r w:rsidRPr="001313B2">
        <w:rPr>
          <w:color w:val="auto"/>
          <w:lang w:val="pl-PL"/>
        </w:rPr>
        <w:t xml:space="preserve"> – podłoże na gruncie niestabilnym. Wzmocnienie podłoża może polegać na wymianie gruntu na piasek lub żwir albo wykonanie ławy betonowej lub specjalnej konstrukcji. </w:t>
      </w:r>
    </w:p>
    <w:p w14:paraId="751B51CF" w14:textId="77777777" w:rsidR="009A2954" w:rsidRPr="001313B2" w:rsidRDefault="009A2954" w:rsidP="009A2954">
      <w:pPr>
        <w:ind w:left="-5" w:right="10"/>
        <w:rPr>
          <w:color w:val="auto"/>
          <w:lang w:val="pl-PL"/>
        </w:rPr>
      </w:pPr>
      <w:r w:rsidRPr="001313B2">
        <w:rPr>
          <w:b/>
          <w:color w:val="auto"/>
          <w:lang w:val="pl-PL"/>
        </w:rPr>
        <w:t>Podsypka</w:t>
      </w:r>
      <w:r w:rsidRPr="001313B2">
        <w:rPr>
          <w:color w:val="auto"/>
          <w:lang w:val="pl-PL"/>
        </w:rPr>
        <w:t xml:space="preserve"> – materiał gruntowy między dnem wykopu a przewodem  i </w:t>
      </w:r>
      <w:proofErr w:type="spellStart"/>
      <w:r w:rsidRPr="001313B2">
        <w:rPr>
          <w:color w:val="auto"/>
          <w:lang w:val="pl-PL"/>
        </w:rPr>
        <w:t>obsypką</w:t>
      </w:r>
      <w:proofErr w:type="spellEnd"/>
      <w:r w:rsidRPr="001313B2">
        <w:rPr>
          <w:color w:val="auto"/>
          <w:lang w:val="pl-PL"/>
        </w:rPr>
        <w:t xml:space="preserve">. </w:t>
      </w:r>
    </w:p>
    <w:p w14:paraId="42D28795" w14:textId="77777777" w:rsidR="00013C37" w:rsidRPr="001313B2" w:rsidRDefault="009A2954" w:rsidP="009A2954">
      <w:pPr>
        <w:ind w:left="-5" w:right="10"/>
        <w:rPr>
          <w:b/>
          <w:color w:val="auto"/>
          <w:lang w:val="pl-PL"/>
        </w:rPr>
      </w:pPr>
      <w:proofErr w:type="spellStart"/>
      <w:r w:rsidRPr="001313B2">
        <w:rPr>
          <w:b/>
          <w:color w:val="auto"/>
          <w:lang w:val="pl-PL"/>
        </w:rPr>
        <w:t>Obsypka</w:t>
      </w:r>
      <w:proofErr w:type="spellEnd"/>
      <w:r w:rsidRPr="001313B2">
        <w:rPr>
          <w:color w:val="auto"/>
          <w:lang w:val="pl-PL"/>
        </w:rPr>
        <w:t xml:space="preserve"> – materiał gruntowy między podłożem lub podsypką a zasypką wstępną, otaczający przewód   </w:t>
      </w:r>
      <w:r w:rsidRPr="001313B2">
        <w:rPr>
          <w:b/>
          <w:color w:val="auto"/>
          <w:lang w:val="pl-PL"/>
        </w:rPr>
        <w:t xml:space="preserve"> </w:t>
      </w:r>
    </w:p>
    <w:p w14:paraId="341E6943" w14:textId="379AA5AC" w:rsidR="009A2954" w:rsidRPr="001313B2" w:rsidRDefault="009A2954" w:rsidP="009A2954">
      <w:pPr>
        <w:ind w:left="-5" w:right="10"/>
        <w:rPr>
          <w:color w:val="auto"/>
          <w:lang w:val="pl-PL"/>
        </w:rPr>
      </w:pPr>
      <w:r w:rsidRPr="001313B2">
        <w:rPr>
          <w:b/>
          <w:color w:val="auto"/>
          <w:lang w:val="pl-PL"/>
        </w:rPr>
        <w:t>Zasypka wstępna</w:t>
      </w:r>
      <w:r w:rsidRPr="001313B2">
        <w:rPr>
          <w:color w:val="auto"/>
          <w:lang w:val="pl-PL"/>
        </w:rPr>
        <w:t xml:space="preserve"> – warstwa wypełniającego materiału gruntowego tuż nad wierzchem rury.  </w:t>
      </w:r>
    </w:p>
    <w:p w14:paraId="0DB8FAF2" w14:textId="77777777" w:rsidR="009A2954" w:rsidRPr="001313B2" w:rsidRDefault="009A2954" w:rsidP="009A2954">
      <w:pPr>
        <w:spacing w:after="28"/>
        <w:ind w:left="-5" w:right="10"/>
        <w:rPr>
          <w:color w:val="auto"/>
          <w:lang w:val="pl-PL"/>
        </w:rPr>
      </w:pPr>
      <w:r w:rsidRPr="001313B2">
        <w:rPr>
          <w:b/>
          <w:color w:val="auto"/>
          <w:lang w:val="pl-PL"/>
        </w:rPr>
        <w:t>Zasypka główna</w:t>
      </w:r>
      <w:r w:rsidRPr="001313B2">
        <w:rPr>
          <w:color w:val="auto"/>
          <w:lang w:val="pl-PL"/>
        </w:rPr>
        <w:t xml:space="preserve"> – warstwa wypełniającego materiału gruntowego między powierzchnią zasypki wstępnej i terenem. </w:t>
      </w:r>
    </w:p>
    <w:p w14:paraId="0C7FD3F5" w14:textId="77777777" w:rsidR="009A2954" w:rsidRPr="001313B2" w:rsidRDefault="009A2954" w:rsidP="009A2954">
      <w:pPr>
        <w:ind w:left="-5" w:right="10"/>
        <w:rPr>
          <w:color w:val="auto"/>
          <w:lang w:val="pl-PL"/>
        </w:rPr>
      </w:pPr>
      <w:r w:rsidRPr="001313B2">
        <w:rPr>
          <w:b/>
          <w:color w:val="auto"/>
          <w:lang w:val="pl-PL"/>
        </w:rPr>
        <w:t>Studzienka rewizyjna</w:t>
      </w:r>
      <w:r w:rsidRPr="001313B2">
        <w:rPr>
          <w:color w:val="auto"/>
          <w:sz w:val="21"/>
          <w:lang w:val="pl-PL"/>
        </w:rPr>
        <w:t xml:space="preserve"> – </w:t>
      </w:r>
      <w:r w:rsidRPr="001313B2">
        <w:rPr>
          <w:color w:val="auto"/>
          <w:lang w:val="pl-PL"/>
        </w:rPr>
        <w:t xml:space="preserve">studzienka włazowa przeznaczona do kontroli i eksploatacji kanałów.  </w:t>
      </w:r>
    </w:p>
    <w:p w14:paraId="6C453F4F" w14:textId="77777777" w:rsidR="00013C37" w:rsidRPr="001313B2" w:rsidRDefault="009A2954" w:rsidP="009A2954">
      <w:pPr>
        <w:spacing w:after="45"/>
        <w:ind w:left="-5" w:right="800"/>
        <w:rPr>
          <w:b/>
          <w:color w:val="auto"/>
          <w:lang w:val="pl-PL"/>
        </w:rPr>
      </w:pPr>
      <w:proofErr w:type="spellStart"/>
      <w:r w:rsidRPr="001313B2">
        <w:rPr>
          <w:b/>
          <w:color w:val="auto"/>
          <w:lang w:val="pl-PL"/>
        </w:rPr>
        <w:t>Eksfiltracja</w:t>
      </w:r>
      <w:proofErr w:type="spellEnd"/>
      <w:r w:rsidRPr="001313B2">
        <w:rPr>
          <w:color w:val="auto"/>
          <w:sz w:val="21"/>
          <w:lang w:val="pl-PL"/>
        </w:rPr>
        <w:t xml:space="preserve"> – </w:t>
      </w:r>
      <w:r w:rsidRPr="001313B2">
        <w:rPr>
          <w:color w:val="auto"/>
          <w:lang w:val="pl-PL"/>
        </w:rPr>
        <w:t>przenikanie (ubytek) wód lub ścieków z przewodu kanalizacyjnego do gruntu.</w:t>
      </w:r>
      <w:r w:rsidRPr="001313B2">
        <w:rPr>
          <w:color w:val="auto"/>
          <w:sz w:val="21"/>
          <w:lang w:val="pl-PL"/>
        </w:rPr>
        <w:t xml:space="preserve"> </w:t>
      </w:r>
      <w:r w:rsidRPr="001313B2">
        <w:rPr>
          <w:b/>
          <w:color w:val="auto"/>
          <w:lang w:val="pl-PL"/>
        </w:rPr>
        <w:t xml:space="preserve"> </w:t>
      </w:r>
    </w:p>
    <w:p w14:paraId="68767724" w14:textId="378B0B82" w:rsidR="009A2954" w:rsidRPr="001313B2" w:rsidRDefault="009A2954" w:rsidP="009A2954">
      <w:pPr>
        <w:spacing w:after="45"/>
        <w:ind w:left="-5" w:right="800"/>
        <w:rPr>
          <w:color w:val="auto"/>
          <w:lang w:val="pl-PL"/>
        </w:rPr>
      </w:pPr>
      <w:r w:rsidRPr="001313B2">
        <w:rPr>
          <w:b/>
          <w:color w:val="auto"/>
          <w:lang w:val="pl-PL"/>
        </w:rPr>
        <w:t>Infiltracja</w:t>
      </w:r>
      <w:r w:rsidRPr="001313B2">
        <w:rPr>
          <w:b/>
          <w:color w:val="auto"/>
          <w:sz w:val="21"/>
          <w:lang w:val="pl-PL"/>
        </w:rPr>
        <w:t xml:space="preserve"> </w:t>
      </w:r>
      <w:r w:rsidRPr="001313B2">
        <w:rPr>
          <w:color w:val="auto"/>
          <w:sz w:val="21"/>
          <w:lang w:val="pl-PL"/>
        </w:rPr>
        <w:t xml:space="preserve">– </w:t>
      </w:r>
      <w:r w:rsidRPr="001313B2">
        <w:rPr>
          <w:color w:val="auto"/>
          <w:lang w:val="pl-PL"/>
        </w:rPr>
        <w:t xml:space="preserve">przenikanie wód gruntowych do przewodu kanalizacyjnego. </w:t>
      </w:r>
    </w:p>
    <w:p w14:paraId="23C59472" w14:textId="77777777" w:rsidR="009A2954" w:rsidRPr="001313B2" w:rsidRDefault="009A2954" w:rsidP="009A2954">
      <w:pPr>
        <w:pStyle w:val="Nagwek3"/>
        <w:tabs>
          <w:tab w:val="center" w:pos="894"/>
        </w:tabs>
        <w:spacing w:after="97"/>
        <w:ind w:left="-15" w:firstLine="0"/>
        <w:rPr>
          <w:color w:val="auto"/>
          <w:lang w:val="pl-PL"/>
        </w:rPr>
      </w:pPr>
      <w:bookmarkStart w:id="7" w:name="_Toc200051266"/>
      <w:r w:rsidRPr="001313B2">
        <w:rPr>
          <w:color w:val="auto"/>
          <w:lang w:val="pl-PL"/>
        </w:rPr>
        <w:t>2.</w:t>
      </w:r>
      <w:r w:rsidRPr="001313B2">
        <w:rPr>
          <w:rFonts w:ascii="Arial" w:eastAsia="Arial" w:hAnsi="Arial" w:cs="Arial"/>
          <w:color w:val="auto"/>
          <w:lang w:val="pl-PL"/>
        </w:rPr>
        <w:t xml:space="preserve"> </w:t>
      </w:r>
      <w:r w:rsidRPr="001313B2">
        <w:rPr>
          <w:rFonts w:ascii="Arial" w:eastAsia="Arial" w:hAnsi="Arial" w:cs="Arial"/>
          <w:color w:val="auto"/>
          <w:lang w:val="pl-PL"/>
        </w:rPr>
        <w:tab/>
      </w:r>
      <w:r w:rsidRPr="001313B2">
        <w:rPr>
          <w:color w:val="auto"/>
          <w:lang w:val="pl-PL"/>
        </w:rPr>
        <w:t>MATERIAŁY</w:t>
      </w:r>
      <w:bookmarkEnd w:id="7"/>
      <w:r w:rsidRPr="001313B2">
        <w:rPr>
          <w:color w:val="auto"/>
          <w:lang w:val="pl-PL"/>
        </w:rPr>
        <w:t xml:space="preserve"> </w:t>
      </w:r>
    </w:p>
    <w:p w14:paraId="6DDC9042" w14:textId="77777777" w:rsidR="009A2954" w:rsidRPr="00A06729" w:rsidRDefault="009A2954" w:rsidP="009229DA">
      <w:pPr>
        <w:pStyle w:val="Nagwek2"/>
        <w:rPr>
          <w:lang w:val="pl-PL"/>
        </w:rPr>
      </w:pPr>
      <w:bookmarkStart w:id="8" w:name="_Toc200051267"/>
      <w:r w:rsidRPr="00A06729">
        <w:rPr>
          <w:rFonts w:ascii="Cambria" w:eastAsia="Cambria" w:hAnsi="Cambria" w:cs="Cambria"/>
          <w:lang w:val="pl-PL"/>
        </w:rPr>
        <w:t>2.1</w:t>
      </w:r>
      <w:r w:rsidRPr="00A06729">
        <w:rPr>
          <w:rFonts w:ascii="Cambria" w:eastAsia="Cambria" w:hAnsi="Cambria" w:cs="Cambria"/>
          <w:sz w:val="24"/>
          <w:lang w:val="pl-PL"/>
        </w:rPr>
        <w:t xml:space="preserve">. </w:t>
      </w:r>
      <w:r w:rsidRPr="00A06729">
        <w:rPr>
          <w:lang w:val="pl-PL"/>
        </w:rPr>
        <w:t>Ogólne wymagania dotyczące właściwości materiałów i wyrobów</w:t>
      </w:r>
      <w:bookmarkEnd w:id="8"/>
      <w:r w:rsidRPr="00A06729">
        <w:rPr>
          <w:rFonts w:ascii="Cambria" w:eastAsia="Cambria" w:hAnsi="Cambria" w:cs="Cambria"/>
          <w:sz w:val="24"/>
          <w:lang w:val="pl-PL"/>
        </w:rPr>
        <w:t xml:space="preserve"> </w:t>
      </w:r>
    </w:p>
    <w:p w14:paraId="419732AE" w14:textId="7D998A47" w:rsidR="009A2954" w:rsidRPr="00A06729" w:rsidRDefault="009A2954" w:rsidP="009A2954">
      <w:pPr>
        <w:ind w:left="-5" w:right="10"/>
        <w:rPr>
          <w:color w:val="auto"/>
          <w:lang w:val="pl-PL"/>
        </w:rPr>
      </w:pPr>
      <w:r w:rsidRPr="00A06729">
        <w:rPr>
          <w:color w:val="auto"/>
          <w:lang w:val="pl-PL"/>
        </w:rPr>
        <w:t>Materiały stosowane do wykonania robót powinny być zgodne z Dokumentacją Projektową, opisem technicznym</w:t>
      </w:r>
      <w:r w:rsidR="00EE6186" w:rsidRPr="00A06729">
        <w:rPr>
          <w:color w:val="auto"/>
          <w:lang w:val="pl-PL"/>
        </w:rPr>
        <w:t xml:space="preserve">, </w:t>
      </w:r>
      <w:r w:rsidRPr="00A06729">
        <w:rPr>
          <w:color w:val="auto"/>
          <w:lang w:val="pl-PL"/>
        </w:rPr>
        <w:t>rysunkam</w:t>
      </w:r>
      <w:r w:rsidR="0046599C" w:rsidRPr="00A06729">
        <w:rPr>
          <w:color w:val="auto"/>
          <w:lang w:val="pl-PL"/>
        </w:rPr>
        <w:t>i oraz zapisami ST</w:t>
      </w:r>
      <w:r w:rsidRPr="00A06729">
        <w:rPr>
          <w:color w:val="auto"/>
          <w:lang w:val="pl-PL"/>
        </w:rPr>
        <w:t>. Materiały do budowy poszczególnych elementów nabywane są przez Wykonawcę u Wytwórcy. Każdy materiał musi posiadać atest Wytwórcy, stwierdzający zgodność jego wykonania z odpowiednimi normami. Przy wykonaniu robót mogą być stosowane wyłącznie wyroby budowlane o właściwościach użytkowych umożliwiających prawidłowo zaprojektowanym i wykonanym obiektom budowlanym spełnienie wymagań podstawowych określonych w art. 5 ust. 1 pkt.1 ustawy Prawo budowlane, dopuszczone do obrotu i powszechnego lub jednostkowego stosowania w budownictwie, jak również być zgodne z wymaganiami określonymi w szczegółowej specyfikacji technicznej. Wykonawca robót powinien przedstawić pisemnie do akceptacji Inspektorowi Nadzoru inwestorskiego szczegółowe informacje o źródle produkcji, zakupu wyrobów budowlanych i urządzeń przewidywanych do realizacji robót – właściwie oznaczonych, posiadających certyfikat na znak bezpieczeństwa, certyfikat zgodności, deklarację zgodności z Polską Normą, a także inne prawnie określone dokumenty. Inspektor Nadzoru pisemnie zatwierdza materiały budowlane. Kierownik budowy jest zobowiązany przez okres wykonywania robót budowlanych przechowywać dokumenty stwierdzające podstawę ich wykonania, a także oświadczenia dotyczące wyrobów budowlanych jednostkowo zastosowanych w obiekcie budowlanym.  W przypadku stosowania materiałów lokalnych, pochodzących z jakiegokolwiek miejscowego źródła, włączając te, które zostały wskazane przez Zamawiającego, przed rozpoczęciem wykorzystywania</w:t>
      </w:r>
      <w:r w:rsidRPr="00A06729">
        <w:rPr>
          <w:color w:val="auto"/>
          <w:sz w:val="21"/>
          <w:lang w:val="pl-PL"/>
        </w:rPr>
        <w:t xml:space="preserve"> </w:t>
      </w:r>
      <w:r w:rsidRPr="00A06729">
        <w:rPr>
          <w:color w:val="auto"/>
          <w:lang w:val="pl-PL"/>
        </w:rPr>
        <w:t xml:space="preserve">tego źródła wykonawca ma obowiązek dostarczenia do akceptacji Inspektorowi Nadzoru wszystkich wymaganych dokumentów pozwalających na jego prawidłową eksploatację. </w:t>
      </w:r>
      <w:r w:rsidRPr="00A06729">
        <w:rPr>
          <w:color w:val="auto"/>
          <w:sz w:val="21"/>
          <w:lang w:val="pl-PL"/>
        </w:rPr>
        <w:t xml:space="preserve"> </w:t>
      </w:r>
    </w:p>
    <w:p w14:paraId="60801D0B" w14:textId="77777777" w:rsidR="009A2954" w:rsidRPr="00A06729" w:rsidRDefault="009A2954" w:rsidP="009A2954">
      <w:pPr>
        <w:spacing w:after="78"/>
        <w:ind w:left="-5" w:right="10"/>
        <w:rPr>
          <w:color w:val="auto"/>
          <w:lang w:val="pl-PL"/>
        </w:rPr>
      </w:pPr>
      <w:r w:rsidRPr="00A06729">
        <w:rPr>
          <w:color w:val="auto"/>
          <w:lang w:val="pl-PL"/>
        </w:rPr>
        <w:t xml:space="preserve">Wykonawca uzyska przed zastosowaniem wyrobu akceptacje Inspektora Nadzoru. </w:t>
      </w:r>
    </w:p>
    <w:p w14:paraId="6544F951" w14:textId="28463EF3" w:rsidR="009A2954" w:rsidRPr="00A06729" w:rsidRDefault="009A2954" w:rsidP="009229DA">
      <w:pPr>
        <w:pStyle w:val="Nagwek2"/>
        <w:rPr>
          <w:lang w:val="pl-PL"/>
        </w:rPr>
      </w:pPr>
      <w:bookmarkStart w:id="9" w:name="_Toc200051268"/>
      <w:r w:rsidRPr="00A06729">
        <w:rPr>
          <w:rFonts w:ascii="Cambria" w:eastAsia="Cambria" w:hAnsi="Cambria" w:cs="Cambria"/>
          <w:lang w:val="pl-PL"/>
        </w:rPr>
        <w:t>2.</w:t>
      </w:r>
      <w:r w:rsidR="00A06729" w:rsidRPr="00A06729">
        <w:rPr>
          <w:rFonts w:ascii="Cambria" w:eastAsia="Cambria" w:hAnsi="Cambria" w:cs="Cambria"/>
          <w:lang w:val="pl-PL"/>
        </w:rPr>
        <w:t>2</w:t>
      </w:r>
      <w:r w:rsidRPr="00A06729">
        <w:rPr>
          <w:rFonts w:ascii="Cambria" w:eastAsia="Cambria" w:hAnsi="Cambria" w:cs="Cambria"/>
          <w:sz w:val="24"/>
          <w:lang w:val="pl-PL"/>
        </w:rPr>
        <w:t xml:space="preserve">. </w:t>
      </w:r>
      <w:r w:rsidRPr="00A06729">
        <w:rPr>
          <w:lang w:val="pl-PL"/>
        </w:rPr>
        <w:t>Rurociągi – system kanalizacji zewnętrznej</w:t>
      </w:r>
      <w:bookmarkEnd w:id="9"/>
    </w:p>
    <w:p w14:paraId="6102B1DD" w14:textId="3E5F9B37" w:rsidR="009A2954" w:rsidRPr="00A06729" w:rsidRDefault="009A2954" w:rsidP="009A2954">
      <w:pPr>
        <w:spacing w:after="13" w:line="249" w:lineRule="auto"/>
        <w:ind w:left="-5"/>
        <w:rPr>
          <w:color w:val="auto"/>
          <w:lang w:val="pl-PL"/>
        </w:rPr>
      </w:pPr>
      <w:r w:rsidRPr="00A06729">
        <w:rPr>
          <w:b/>
          <w:color w:val="auto"/>
          <w:sz w:val="21"/>
          <w:lang w:val="pl-PL"/>
        </w:rPr>
        <w:t>Rury i kształtki PVC – U ze ścianką Litą</w:t>
      </w:r>
      <w:r w:rsidR="00A06729" w:rsidRPr="00A06729">
        <w:rPr>
          <w:b/>
          <w:color w:val="auto"/>
          <w:sz w:val="21"/>
          <w:lang w:val="pl-PL"/>
        </w:rPr>
        <w:t xml:space="preserve"> z wydłużonym kielichem</w:t>
      </w:r>
      <w:r w:rsidRPr="00A06729">
        <w:rPr>
          <w:color w:val="auto"/>
          <w:sz w:val="21"/>
          <w:lang w:val="pl-PL"/>
        </w:rPr>
        <w:t xml:space="preserve">:  </w:t>
      </w:r>
    </w:p>
    <w:p w14:paraId="3F6E43DA" w14:textId="71A48E3B" w:rsidR="009A2954" w:rsidRPr="00A06729" w:rsidRDefault="009A2954" w:rsidP="009A2954">
      <w:pPr>
        <w:spacing w:after="109" w:line="246" w:lineRule="auto"/>
        <w:ind w:left="-5" w:right="-3"/>
        <w:jc w:val="both"/>
        <w:rPr>
          <w:color w:val="auto"/>
          <w:lang w:val="pl-PL"/>
        </w:rPr>
      </w:pPr>
      <w:r w:rsidRPr="00A06729">
        <w:rPr>
          <w:color w:val="auto"/>
          <w:lang w:val="pl-PL"/>
        </w:rPr>
        <w:t>System kanalizacji zewnętrznej z PVC–U ze ścianką litą SDR34 SN8, klasa S</w:t>
      </w:r>
      <w:r w:rsidR="00CB7B45" w:rsidRPr="00A06729">
        <w:rPr>
          <w:color w:val="auto"/>
          <w:lang w:val="pl-PL"/>
        </w:rPr>
        <w:t xml:space="preserve"> </w:t>
      </w:r>
      <w:r w:rsidR="00A06729" w:rsidRPr="00A06729">
        <w:rPr>
          <w:color w:val="auto"/>
          <w:lang w:val="pl-PL"/>
        </w:rPr>
        <w:t xml:space="preserve">z wydłużonym kielichem o </w:t>
      </w:r>
      <w:r w:rsidR="00CB7B45" w:rsidRPr="00A06729">
        <w:rPr>
          <w:color w:val="auto"/>
          <w:lang w:val="pl-PL"/>
        </w:rPr>
        <w:t>średnic</w:t>
      </w:r>
      <w:r w:rsidR="00A06729" w:rsidRPr="00A06729">
        <w:rPr>
          <w:color w:val="auto"/>
          <w:lang w:val="pl-PL"/>
        </w:rPr>
        <w:t>y</w:t>
      </w:r>
      <w:r w:rsidR="00CB7B45" w:rsidRPr="00A06729">
        <w:rPr>
          <w:color w:val="auto"/>
          <w:lang w:val="pl-PL"/>
        </w:rPr>
        <w:t xml:space="preserve"> dn</w:t>
      </w:r>
      <w:r w:rsidR="00A06729" w:rsidRPr="00A06729">
        <w:rPr>
          <w:color w:val="auto"/>
          <w:lang w:val="pl-PL"/>
        </w:rPr>
        <w:t>20</w:t>
      </w:r>
      <w:r w:rsidR="00195263" w:rsidRPr="00A06729">
        <w:rPr>
          <w:color w:val="auto"/>
          <w:lang w:val="pl-PL"/>
        </w:rPr>
        <w:t>0</w:t>
      </w:r>
      <w:r w:rsidRPr="00A06729">
        <w:rPr>
          <w:color w:val="auto"/>
          <w:lang w:val="pl-PL"/>
        </w:rPr>
        <w:t>, rury w odcinkach nie dłuższych niż 6,0m; rury z nadrukiem wewnątrz umożliwiającym identyfikację rur podczas inspekcji telewizyjnej; kolor pomarańczowy; rury wyposażone w uszczelki wargowe lub wargowe z pierścieniem rozprężnym;</w:t>
      </w:r>
    </w:p>
    <w:p w14:paraId="3ED48A80" w14:textId="5836017A" w:rsidR="009A2954" w:rsidRPr="00A06729" w:rsidRDefault="009A2954" w:rsidP="009229DA">
      <w:pPr>
        <w:pStyle w:val="Nagwek2"/>
        <w:rPr>
          <w:lang w:val="pl-PL"/>
        </w:rPr>
      </w:pPr>
      <w:bookmarkStart w:id="10" w:name="_Toc200051269"/>
      <w:r w:rsidRPr="00A06729">
        <w:rPr>
          <w:rFonts w:ascii="Cambria" w:eastAsia="Cambria" w:hAnsi="Cambria" w:cs="Cambria"/>
          <w:lang w:val="pl-PL"/>
        </w:rPr>
        <w:t>2.</w:t>
      </w:r>
      <w:r w:rsidR="00A06729" w:rsidRPr="00A06729">
        <w:rPr>
          <w:rFonts w:ascii="Cambria" w:eastAsia="Cambria" w:hAnsi="Cambria" w:cs="Cambria"/>
          <w:lang w:val="pl-PL"/>
        </w:rPr>
        <w:t>3</w:t>
      </w:r>
      <w:r w:rsidRPr="00A06729">
        <w:rPr>
          <w:rFonts w:ascii="Cambria" w:eastAsia="Cambria" w:hAnsi="Cambria" w:cs="Cambria"/>
          <w:lang w:val="pl-PL"/>
        </w:rPr>
        <w:t xml:space="preserve">. </w:t>
      </w:r>
      <w:r w:rsidRPr="00A06729">
        <w:rPr>
          <w:lang w:val="pl-PL"/>
        </w:rPr>
        <w:t>Połączenie z istniejącym przewodem</w:t>
      </w:r>
      <w:bookmarkEnd w:id="10"/>
      <w:r w:rsidRPr="00A06729">
        <w:rPr>
          <w:rFonts w:ascii="Cambria" w:eastAsia="Cambria" w:hAnsi="Cambria" w:cs="Cambria"/>
          <w:lang w:val="pl-PL"/>
        </w:rPr>
        <w:t xml:space="preserve">  </w:t>
      </w:r>
    </w:p>
    <w:p w14:paraId="41C3B4B7" w14:textId="77777777" w:rsidR="009A2954" w:rsidRPr="00A06729" w:rsidRDefault="009A2954" w:rsidP="009A2954">
      <w:pPr>
        <w:spacing w:line="246" w:lineRule="auto"/>
        <w:ind w:left="-5" w:right="-3"/>
        <w:jc w:val="both"/>
        <w:rPr>
          <w:color w:val="auto"/>
          <w:lang w:val="pl-PL"/>
        </w:rPr>
      </w:pPr>
      <w:r w:rsidRPr="00A06729">
        <w:rPr>
          <w:b/>
          <w:color w:val="auto"/>
          <w:sz w:val="21"/>
          <w:lang w:val="pl-PL"/>
        </w:rPr>
        <w:t xml:space="preserve">Sieć kanalizacyjna </w:t>
      </w:r>
    </w:p>
    <w:p w14:paraId="0BF8B184" w14:textId="11434EEE" w:rsidR="009A2954" w:rsidRDefault="009A2954" w:rsidP="009A2954">
      <w:pPr>
        <w:spacing w:after="45"/>
        <w:ind w:left="-5" w:right="10"/>
        <w:rPr>
          <w:color w:val="auto"/>
          <w:lang w:val="pl-PL"/>
        </w:rPr>
      </w:pPr>
      <w:r w:rsidRPr="00A06729">
        <w:rPr>
          <w:color w:val="auto"/>
          <w:lang w:val="pl-PL"/>
        </w:rPr>
        <w:t>Włączenie projektowan</w:t>
      </w:r>
      <w:r w:rsidR="00A06729" w:rsidRPr="00A06729">
        <w:rPr>
          <w:color w:val="auto"/>
          <w:lang w:val="pl-PL"/>
        </w:rPr>
        <w:t xml:space="preserve">ego odcinka sieci kanalizacji sanitarnej z siecią istniejącą </w:t>
      </w:r>
      <w:r w:rsidRPr="00A06729">
        <w:rPr>
          <w:color w:val="auto"/>
          <w:lang w:val="pl-PL"/>
        </w:rPr>
        <w:t>przewiduje się poprzez  is</w:t>
      </w:r>
      <w:r w:rsidR="00C613DD" w:rsidRPr="00A06729">
        <w:rPr>
          <w:color w:val="auto"/>
          <w:lang w:val="pl-PL"/>
        </w:rPr>
        <w:t>tniejącą studnię kanalizacyjną.</w:t>
      </w:r>
    </w:p>
    <w:p w14:paraId="68696E5D" w14:textId="77777777" w:rsidR="00A06729" w:rsidRPr="00A06729" w:rsidRDefault="00A06729" w:rsidP="009A2954">
      <w:pPr>
        <w:spacing w:after="45"/>
        <w:ind w:left="-5" w:right="10"/>
        <w:rPr>
          <w:color w:val="auto"/>
          <w:lang w:val="pl-PL"/>
        </w:rPr>
      </w:pPr>
    </w:p>
    <w:p w14:paraId="4D4CB2AB" w14:textId="15B9DC7E" w:rsidR="009A2954" w:rsidRPr="00A06729" w:rsidRDefault="009A2954" w:rsidP="009229DA">
      <w:pPr>
        <w:pStyle w:val="Nagwek2"/>
        <w:rPr>
          <w:lang w:val="pl-PL"/>
        </w:rPr>
      </w:pPr>
      <w:bookmarkStart w:id="11" w:name="_Toc200051270"/>
      <w:r w:rsidRPr="00A06729">
        <w:rPr>
          <w:rFonts w:ascii="Cambria" w:eastAsia="Cambria" w:hAnsi="Cambria" w:cs="Cambria"/>
          <w:lang w:val="pl-PL"/>
        </w:rPr>
        <w:lastRenderedPageBreak/>
        <w:t>2.</w:t>
      </w:r>
      <w:r w:rsidR="00A06729" w:rsidRPr="00A06729">
        <w:rPr>
          <w:rFonts w:ascii="Cambria" w:eastAsia="Cambria" w:hAnsi="Cambria" w:cs="Cambria"/>
          <w:lang w:val="pl-PL"/>
        </w:rPr>
        <w:t>4</w:t>
      </w:r>
      <w:r w:rsidRPr="00A06729">
        <w:rPr>
          <w:rFonts w:ascii="Cambria" w:eastAsia="Cambria" w:hAnsi="Cambria" w:cs="Cambria"/>
          <w:lang w:val="pl-PL"/>
        </w:rPr>
        <w:t>.</w:t>
      </w:r>
      <w:r w:rsidRPr="00A06729">
        <w:rPr>
          <w:lang w:val="pl-PL"/>
        </w:rPr>
        <w:t xml:space="preserve"> Stud</w:t>
      </w:r>
      <w:r w:rsidR="00A06729" w:rsidRPr="00A06729">
        <w:rPr>
          <w:lang w:val="pl-PL"/>
        </w:rPr>
        <w:t>nie kanalizacyjne</w:t>
      </w:r>
      <w:bookmarkEnd w:id="11"/>
    </w:p>
    <w:p w14:paraId="227CE8D5" w14:textId="77777777" w:rsidR="00CB1CA1" w:rsidRPr="00A06729" w:rsidRDefault="00CB1CA1" w:rsidP="00CB1CA1">
      <w:pPr>
        <w:rPr>
          <w:lang w:val="pl-PL"/>
        </w:rPr>
      </w:pPr>
    </w:p>
    <w:p w14:paraId="02C64CC1" w14:textId="1BC4C5D0" w:rsidR="009A2954" w:rsidRPr="00A06729" w:rsidRDefault="009A2954" w:rsidP="009A2954">
      <w:pPr>
        <w:pStyle w:val="Nagwek3"/>
        <w:ind w:left="-5"/>
        <w:rPr>
          <w:color w:val="auto"/>
          <w:lang w:val="pl-PL"/>
        </w:rPr>
      </w:pPr>
      <w:bookmarkStart w:id="12" w:name="_Toc150889250"/>
      <w:bookmarkStart w:id="13" w:name="_Toc150889477"/>
      <w:bookmarkStart w:id="14" w:name="_Toc150889798"/>
      <w:bookmarkStart w:id="15" w:name="_Toc152664161"/>
      <w:bookmarkStart w:id="16" w:name="_Toc176514845"/>
      <w:bookmarkStart w:id="17" w:name="_Toc195041361"/>
      <w:bookmarkStart w:id="18" w:name="_Toc196467432"/>
      <w:bookmarkStart w:id="19" w:name="_Toc196467538"/>
      <w:bookmarkStart w:id="20" w:name="_Toc196467643"/>
      <w:bookmarkStart w:id="21" w:name="_Toc200051271"/>
      <w:r w:rsidRPr="00A06729">
        <w:rPr>
          <w:color w:val="auto"/>
          <w:lang w:val="pl-PL"/>
        </w:rPr>
        <w:t>Studzienki kanalizacyjne z kręgów betonowych</w:t>
      </w:r>
      <w:bookmarkEnd w:id="12"/>
      <w:bookmarkEnd w:id="13"/>
      <w:bookmarkEnd w:id="14"/>
      <w:bookmarkEnd w:id="15"/>
      <w:bookmarkEnd w:id="16"/>
      <w:bookmarkEnd w:id="17"/>
      <w:bookmarkEnd w:id="18"/>
      <w:bookmarkEnd w:id="19"/>
      <w:bookmarkEnd w:id="20"/>
      <w:bookmarkEnd w:id="21"/>
    </w:p>
    <w:p w14:paraId="454FD00A" w14:textId="77777777" w:rsidR="00A06729" w:rsidRPr="00A06729" w:rsidRDefault="00A06729" w:rsidP="00A06729">
      <w:pPr>
        <w:rPr>
          <w:rFonts w:cs="Arial"/>
          <w:lang w:val="pl-PL"/>
        </w:rPr>
      </w:pPr>
      <w:bookmarkStart w:id="22" w:name="_Toc150889251"/>
      <w:bookmarkStart w:id="23" w:name="_Toc150889478"/>
      <w:bookmarkStart w:id="24" w:name="_Toc150889799"/>
      <w:bookmarkStart w:id="25" w:name="_Toc152664162"/>
      <w:r w:rsidRPr="00A06729">
        <w:rPr>
          <w:rFonts w:cs="Arial"/>
          <w:lang w:val="pl-PL"/>
        </w:rPr>
        <w:t xml:space="preserve">Studnie rewizyjne Ø1000 powinny być wyposażone w prefabrykowaną kinetę odpowiednią do miejsca montażu, oraz przejścia szczelne dla rur kanalizacyjnych. </w:t>
      </w:r>
    </w:p>
    <w:p w14:paraId="21ECEE45" w14:textId="77777777" w:rsidR="00A06729" w:rsidRPr="00A06729" w:rsidRDefault="00A06729" w:rsidP="00A06729">
      <w:pPr>
        <w:rPr>
          <w:rFonts w:cs="Arial"/>
          <w:lang w:val="pl-PL"/>
        </w:rPr>
      </w:pPr>
      <w:r w:rsidRPr="00A06729">
        <w:rPr>
          <w:rFonts w:cs="Arial"/>
          <w:lang w:val="pl-PL"/>
        </w:rPr>
        <w:t>Pod studnie wykonać podłoże [fundament] grubości 15cm gruntem stabilizowanym.</w:t>
      </w:r>
    </w:p>
    <w:p w14:paraId="197D905B" w14:textId="77777777" w:rsidR="00A06729" w:rsidRPr="00A06729" w:rsidRDefault="00A06729" w:rsidP="00A06729">
      <w:pPr>
        <w:rPr>
          <w:rFonts w:cs="Arial"/>
          <w:lang w:val="pl-PL"/>
        </w:rPr>
      </w:pPr>
      <w:r w:rsidRPr="00A06729">
        <w:rPr>
          <w:rFonts w:cs="Arial"/>
          <w:lang w:val="pl-PL"/>
        </w:rPr>
        <w:t xml:space="preserve">Studnie przyjąć zgodnie z normą PN-B-10729. Studnie wykonać z prefabrykowanych elementów betonowych i żelbetowych, łączonych na uszczelki gumowe, wodoszczelność W12. Prefabrykaty z betonu klasy C 35/45, mało nasiąkliwego (≤5%), mrozoodpornego (F-150). Studnia z dnem prefabrykowanym i wyprowadzonymi wprasowanymi króćcami także na uszczelki gumowe. </w:t>
      </w:r>
    </w:p>
    <w:p w14:paraId="0117AAE2" w14:textId="77777777" w:rsidR="00A06729" w:rsidRPr="00A06729" w:rsidRDefault="00A06729" w:rsidP="00A06729">
      <w:pPr>
        <w:rPr>
          <w:rFonts w:cs="Arial"/>
          <w:lang w:val="pl-PL"/>
        </w:rPr>
      </w:pPr>
      <w:r w:rsidRPr="00A06729">
        <w:rPr>
          <w:rFonts w:cs="Arial"/>
          <w:lang w:val="pl-PL"/>
        </w:rPr>
        <w:t xml:space="preserve">Do przykrycia studni zastosować włazy żeliwne klasy D400 i </w:t>
      </w:r>
      <w:proofErr w:type="spellStart"/>
      <w:r w:rsidRPr="00A06729">
        <w:rPr>
          <w:rFonts w:cs="Arial"/>
          <w:lang w:val="pl-PL"/>
        </w:rPr>
        <w:t>kręgozwężki</w:t>
      </w:r>
      <w:proofErr w:type="spellEnd"/>
      <w:r w:rsidRPr="00A06729">
        <w:rPr>
          <w:rFonts w:cs="Arial"/>
          <w:lang w:val="pl-PL"/>
        </w:rPr>
        <w:t xml:space="preserve"> wytrzymałości powyżej 300kN.</w:t>
      </w:r>
    </w:p>
    <w:p w14:paraId="04035FF2" w14:textId="77777777" w:rsidR="00A06729" w:rsidRPr="00A06729" w:rsidRDefault="00A06729" w:rsidP="00A06729">
      <w:pPr>
        <w:rPr>
          <w:rFonts w:cs="Arial"/>
          <w:lang w:val="pl-PL"/>
        </w:rPr>
      </w:pPr>
      <w:r w:rsidRPr="00A06729">
        <w:rPr>
          <w:rFonts w:cs="Arial"/>
          <w:lang w:val="pl-PL"/>
        </w:rPr>
        <w:t>Studnie wyposażyć w stopnie żeliwne typu ciężkiego lub stopnie stalowe w otulinie z tworzyw sztucznych rozmieszczone co 30 cm.</w:t>
      </w:r>
    </w:p>
    <w:p w14:paraId="05AFE001" w14:textId="1084711A" w:rsidR="00DF6FC1" w:rsidRPr="001313B2" w:rsidRDefault="00A06729" w:rsidP="00A06729">
      <w:pPr>
        <w:rPr>
          <w:rFonts w:cs="Arial"/>
          <w:highlight w:val="yellow"/>
          <w:lang w:val="pl-PL"/>
        </w:rPr>
      </w:pPr>
      <w:r w:rsidRPr="00A06729">
        <w:rPr>
          <w:rFonts w:cs="Arial"/>
          <w:lang w:val="pl-PL"/>
        </w:rPr>
        <w:t>Studnie wewnątrz powinny być wyraźnie oznaczone (ponumerowane) w celu umożliwienia ich identyfikacji przez Wykonawcę i Nadzór na budowie.</w:t>
      </w:r>
    </w:p>
    <w:p w14:paraId="50EA6A53" w14:textId="77777777" w:rsidR="00773B4C" w:rsidRPr="001313B2" w:rsidRDefault="00773B4C" w:rsidP="00CB1CA1">
      <w:pPr>
        <w:rPr>
          <w:rFonts w:cs="Arial"/>
          <w:highlight w:val="yellow"/>
          <w:lang w:val="pl-PL"/>
        </w:rPr>
      </w:pPr>
    </w:p>
    <w:p w14:paraId="413E740E" w14:textId="56928B29" w:rsidR="009A2954" w:rsidRPr="00A06729" w:rsidRDefault="009A2954" w:rsidP="009229DA">
      <w:pPr>
        <w:pStyle w:val="Nagwek2"/>
        <w:rPr>
          <w:lang w:val="pl-PL"/>
        </w:rPr>
      </w:pPr>
      <w:bookmarkStart w:id="26" w:name="_Toc200051272"/>
      <w:bookmarkEnd w:id="22"/>
      <w:bookmarkEnd w:id="23"/>
      <w:bookmarkEnd w:id="24"/>
      <w:bookmarkEnd w:id="25"/>
      <w:r w:rsidRPr="00A06729">
        <w:rPr>
          <w:rFonts w:ascii="Cambria" w:eastAsia="Cambria" w:hAnsi="Cambria" w:cs="Cambria"/>
          <w:lang w:val="pl-PL"/>
        </w:rPr>
        <w:t>2.</w:t>
      </w:r>
      <w:r w:rsidR="00A06729" w:rsidRPr="00A06729">
        <w:rPr>
          <w:rFonts w:ascii="Cambria" w:eastAsia="Cambria" w:hAnsi="Cambria" w:cs="Cambria"/>
          <w:lang w:val="pl-PL"/>
        </w:rPr>
        <w:t>5</w:t>
      </w:r>
      <w:r w:rsidRPr="00A06729">
        <w:rPr>
          <w:rFonts w:ascii="Cambria" w:eastAsia="Cambria" w:hAnsi="Cambria" w:cs="Cambria"/>
          <w:lang w:val="pl-PL"/>
        </w:rPr>
        <w:t xml:space="preserve">. </w:t>
      </w:r>
      <w:r w:rsidRPr="00A06729">
        <w:rPr>
          <w:lang w:val="pl-PL"/>
        </w:rPr>
        <w:t>Przechowywanie i składowanie materiałów budowlanych</w:t>
      </w:r>
      <w:bookmarkEnd w:id="26"/>
      <w:r w:rsidRPr="00A06729">
        <w:rPr>
          <w:rFonts w:ascii="Cambria" w:eastAsia="Cambria" w:hAnsi="Cambria" w:cs="Cambria"/>
          <w:lang w:val="pl-PL"/>
        </w:rPr>
        <w:t xml:space="preserve"> </w:t>
      </w:r>
    </w:p>
    <w:p w14:paraId="13F70219" w14:textId="77777777" w:rsidR="009A2954" w:rsidRPr="00A06729" w:rsidRDefault="009A2954" w:rsidP="009A2954">
      <w:pPr>
        <w:ind w:left="-5" w:right="10"/>
        <w:rPr>
          <w:color w:val="auto"/>
          <w:lang w:val="pl-PL"/>
        </w:rPr>
      </w:pPr>
      <w:r w:rsidRPr="00A06729">
        <w:rPr>
          <w:color w:val="auto"/>
          <w:lang w:val="pl-PL"/>
        </w:rPr>
        <w:t xml:space="preserve">Składowanie urobku i materiałów jest dozwolone tylko po jednej stronie wykopu w odległości nie mniejszej niż 0,6 m, a dla zachowania komunikacji nie mniejszej niż 1,0 m od krawędzi wykopu umocnionego oraz odkładany min. 1,0 m za klin odłamu gruntu, jeśli ściany wykopu nie są umocnione lub odwożony bezpośrednio na składowisko.  </w:t>
      </w:r>
      <w:r w:rsidRPr="00A06729">
        <w:rPr>
          <w:b/>
          <w:color w:val="auto"/>
          <w:lang w:val="pl-PL"/>
        </w:rPr>
        <w:t xml:space="preserve">W klinie odłamu gruntu nie wolno składować materiałów. </w:t>
      </w:r>
      <w:r w:rsidRPr="00A06729">
        <w:rPr>
          <w:color w:val="auto"/>
          <w:lang w:val="pl-PL"/>
        </w:rPr>
        <w:t xml:space="preserve"> </w:t>
      </w:r>
    </w:p>
    <w:p w14:paraId="3061BDDC" w14:textId="625F4FBA" w:rsidR="009A2954" w:rsidRPr="00DD3D7B" w:rsidRDefault="009A2954" w:rsidP="009A2954">
      <w:pPr>
        <w:pStyle w:val="Nagwek3"/>
        <w:ind w:left="-5"/>
        <w:rPr>
          <w:color w:val="auto"/>
          <w:lang w:val="pl-PL"/>
        </w:rPr>
      </w:pPr>
      <w:bookmarkStart w:id="27" w:name="_Toc150889253"/>
      <w:bookmarkStart w:id="28" w:name="_Toc150889480"/>
      <w:bookmarkStart w:id="29" w:name="_Toc150889802"/>
      <w:bookmarkStart w:id="30" w:name="_Toc152664165"/>
      <w:bookmarkStart w:id="31" w:name="_Toc176514848"/>
      <w:bookmarkStart w:id="32" w:name="_Toc195041364"/>
      <w:bookmarkStart w:id="33" w:name="_Toc196467439"/>
      <w:bookmarkStart w:id="34" w:name="_Toc196467545"/>
      <w:bookmarkStart w:id="35" w:name="_Toc196467650"/>
      <w:bookmarkStart w:id="36" w:name="_Toc200051273"/>
      <w:r w:rsidRPr="00DD3D7B">
        <w:rPr>
          <w:color w:val="auto"/>
          <w:lang w:val="pl-PL"/>
        </w:rPr>
        <w:t xml:space="preserve">Rury z tworzyw sztucznych </w:t>
      </w:r>
      <w:r w:rsidR="008E6E4D" w:rsidRPr="00DD3D7B">
        <w:rPr>
          <w:color w:val="auto"/>
          <w:lang w:val="pl-PL"/>
        </w:rPr>
        <w:t>PVC</w:t>
      </w:r>
      <w:bookmarkEnd w:id="27"/>
      <w:bookmarkEnd w:id="28"/>
      <w:bookmarkEnd w:id="29"/>
      <w:bookmarkEnd w:id="30"/>
      <w:bookmarkEnd w:id="31"/>
      <w:bookmarkEnd w:id="32"/>
      <w:bookmarkEnd w:id="33"/>
      <w:bookmarkEnd w:id="34"/>
      <w:bookmarkEnd w:id="35"/>
      <w:bookmarkEnd w:id="36"/>
    </w:p>
    <w:p w14:paraId="30BD809B" w14:textId="4FC8F2B8" w:rsidR="009A2954" w:rsidRPr="00DD3D7B" w:rsidRDefault="009A2954" w:rsidP="009A2954">
      <w:pPr>
        <w:ind w:left="-5" w:right="131"/>
        <w:rPr>
          <w:color w:val="auto"/>
          <w:lang w:val="pl-PL"/>
        </w:rPr>
      </w:pPr>
      <w:r w:rsidRPr="00DD3D7B">
        <w:rPr>
          <w:color w:val="auto"/>
          <w:lang w:val="pl-PL"/>
        </w:rPr>
        <w:t xml:space="preserve">Magazynowanie rur powinno być zabezpieczone przed szkodliwymi działaniami promieni słonecznych, temperaturą nie wyższą niż 40°C i opadami atmosferycznymi. Dłuższe składowanie rur powinno odbywać się w pomieszczeniach zamkniętych lub zadaszonych. Rur tworzywowych nie wolno nakrywać uniemożliwiając przewietrzanie.  </w:t>
      </w:r>
    </w:p>
    <w:p w14:paraId="70FB926C" w14:textId="592EF5C5" w:rsidR="009A2954" w:rsidRPr="00DD3D7B" w:rsidRDefault="009A2954" w:rsidP="009A2954">
      <w:pPr>
        <w:ind w:left="-5" w:right="10"/>
        <w:rPr>
          <w:color w:val="auto"/>
          <w:lang w:val="pl-PL"/>
        </w:rPr>
      </w:pPr>
      <w:r w:rsidRPr="00DD3D7B">
        <w:rPr>
          <w:color w:val="auto"/>
          <w:lang w:val="pl-PL"/>
        </w:rPr>
        <w:t xml:space="preserve">Należy je składować na równym podłożu na podkładach i przekładkach drewnianych, a wysokość stosu nie powinna przekraczać 1,5 m. </w:t>
      </w:r>
    </w:p>
    <w:p w14:paraId="7E2D2A73" w14:textId="77777777" w:rsidR="009A2954" w:rsidRPr="00DD3D7B" w:rsidRDefault="009A2954" w:rsidP="009A2954">
      <w:pPr>
        <w:ind w:left="-5" w:right="10"/>
        <w:rPr>
          <w:color w:val="auto"/>
          <w:lang w:val="pl-PL"/>
        </w:rPr>
      </w:pPr>
      <w:r w:rsidRPr="00DD3D7B">
        <w:rPr>
          <w:color w:val="auto"/>
          <w:lang w:val="pl-PL"/>
        </w:rPr>
        <w:t xml:space="preserve">Sposób składowania nie może powodować nacisku na kielichy powodując ich deformacje.  </w:t>
      </w:r>
    </w:p>
    <w:p w14:paraId="25C2694D" w14:textId="77777777" w:rsidR="009A2954" w:rsidRPr="00DD3D7B" w:rsidRDefault="009A2954" w:rsidP="009A2954">
      <w:pPr>
        <w:ind w:left="-5" w:right="10"/>
        <w:rPr>
          <w:color w:val="auto"/>
          <w:lang w:val="pl-PL"/>
        </w:rPr>
      </w:pPr>
      <w:r w:rsidRPr="00DD3D7B">
        <w:rPr>
          <w:color w:val="auto"/>
          <w:lang w:val="pl-PL"/>
        </w:rPr>
        <w:t xml:space="preserve">Rury z tworzyw sztucznych PVC powinny być składowane tak długo jak to możliwe w oryginalnym opakowaniu. Przy układaniu wielu paczek w sterty ramy opakowań powinny pokrywać się w pionie. Rury powinny być podparte na całej długości. Wysokość podkładów powinna uwzględniać maksymalną średnicę kielicha. Wiązki rur lub rury luzem należy przechowywać na stabilnym i równym podłożu – powierzchnia składowania musi być płaska, wolna od kamieni i ostrych przedmiotów. Gdy rury są składowane luzem, należy zastosować boczne wsporniki i podkłady, najlepiej drewniane lub wyłożone drewnem w maksymalnych odstępach, co 1,5 m. Gdy nie jest możliwe podparcie rur na całej długości, to spodnia warstwa rur winna spoczywać na drewnianych łatach o szerokości minimum 50 mm. Rozstaw podpór nie powinien być większy niż 2,0 m.  </w:t>
      </w:r>
    </w:p>
    <w:p w14:paraId="2E4E7BA0" w14:textId="77777777" w:rsidR="009A2954" w:rsidRPr="00DD3D7B" w:rsidRDefault="009A2954" w:rsidP="009A2954">
      <w:pPr>
        <w:ind w:left="-5" w:right="10"/>
        <w:rPr>
          <w:color w:val="auto"/>
          <w:lang w:val="pl-PL"/>
        </w:rPr>
      </w:pPr>
      <w:r w:rsidRPr="00DD3D7B">
        <w:rPr>
          <w:color w:val="auto"/>
          <w:lang w:val="pl-PL"/>
        </w:rPr>
        <w:t xml:space="preserve">Warstwy rur należy układać naprzemiennie. Kielichy rur powinny być wysunięte tak, aby końce rur w wyższej warstwie nie spoczywały na kielichach warstwy niższej. Zaleca się, by rury o największych średnicach były na spodzie. Ewentualne zmiany intensywności barwy rur pod wpływem promieniowania słonecznego nie oznaczają zmiany wytrzymałości lub odporności. </w:t>
      </w:r>
    </w:p>
    <w:p w14:paraId="579143FA" w14:textId="77777777" w:rsidR="009A2954" w:rsidRPr="00DD3D7B" w:rsidRDefault="009A2954" w:rsidP="009A2954">
      <w:pPr>
        <w:ind w:left="-5" w:right="1677"/>
        <w:rPr>
          <w:color w:val="auto"/>
          <w:lang w:val="pl-PL"/>
        </w:rPr>
      </w:pPr>
      <w:r w:rsidRPr="00DD3D7B">
        <w:rPr>
          <w:b/>
          <w:color w:val="auto"/>
          <w:sz w:val="21"/>
          <w:lang w:val="pl-PL"/>
        </w:rPr>
        <w:t xml:space="preserve">Włazy kanałowe </w:t>
      </w:r>
    </w:p>
    <w:p w14:paraId="7AE99F90" w14:textId="77777777" w:rsidR="001C7CE5" w:rsidRPr="00DD3D7B" w:rsidRDefault="009A2954" w:rsidP="009A2954">
      <w:pPr>
        <w:ind w:left="-5" w:right="407"/>
        <w:rPr>
          <w:color w:val="auto"/>
          <w:lang w:val="pl-PL"/>
        </w:rPr>
      </w:pPr>
      <w:r w:rsidRPr="00DD3D7B">
        <w:rPr>
          <w:color w:val="auto"/>
          <w:lang w:val="pl-PL"/>
        </w:rPr>
        <w:t xml:space="preserve">Włazy kanałowe powinny być składowane z dala od substancji działających korodująco. włazy powinny być posegregowane wg klas. Powierzchnia składowania powinna być utwardzona i odwodniona.  </w:t>
      </w:r>
    </w:p>
    <w:p w14:paraId="6F9B5E08" w14:textId="77777777" w:rsidR="009A2954" w:rsidRPr="00DD3D7B" w:rsidRDefault="009A2954" w:rsidP="009A2954">
      <w:pPr>
        <w:ind w:left="-5" w:right="407"/>
        <w:rPr>
          <w:color w:val="auto"/>
          <w:lang w:val="pl-PL"/>
        </w:rPr>
      </w:pPr>
      <w:r w:rsidRPr="00DD3D7B">
        <w:rPr>
          <w:b/>
          <w:color w:val="auto"/>
          <w:sz w:val="21"/>
          <w:lang w:val="pl-PL"/>
        </w:rPr>
        <w:t xml:space="preserve">Uszczelki </w:t>
      </w:r>
    </w:p>
    <w:p w14:paraId="36734986" w14:textId="77777777" w:rsidR="001C7CE5" w:rsidRPr="00DD3D7B" w:rsidRDefault="009A2954" w:rsidP="009A2954">
      <w:pPr>
        <w:ind w:left="-5" w:right="10"/>
        <w:rPr>
          <w:color w:val="auto"/>
          <w:lang w:val="pl-PL"/>
        </w:rPr>
      </w:pPr>
      <w:r w:rsidRPr="00DD3D7B">
        <w:rPr>
          <w:color w:val="auto"/>
          <w:lang w:val="pl-PL"/>
        </w:rPr>
        <w:t xml:space="preserve">Uszczelki należy przechowywać oddzielnie od rur, w suchym, zamkniętym pomieszczeniu, z dala od grzejników i substancji, które mogą oddziaływać chemicznie na materiał. </w:t>
      </w:r>
    </w:p>
    <w:p w14:paraId="7FD873D1" w14:textId="184DE2C6" w:rsidR="009A2954" w:rsidRPr="00DD3D7B" w:rsidRDefault="009A2954" w:rsidP="009A2954">
      <w:pPr>
        <w:ind w:left="-5" w:right="10"/>
        <w:rPr>
          <w:color w:val="auto"/>
          <w:lang w:val="pl-PL"/>
        </w:rPr>
      </w:pPr>
      <w:r w:rsidRPr="00DD3D7B">
        <w:rPr>
          <w:b/>
          <w:color w:val="auto"/>
          <w:sz w:val="21"/>
          <w:lang w:val="pl-PL"/>
        </w:rPr>
        <w:t xml:space="preserve">Smar </w:t>
      </w:r>
    </w:p>
    <w:p w14:paraId="2DE00679" w14:textId="77777777" w:rsidR="009A2954" w:rsidRPr="00DD3D7B" w:rsidRDefault="009A2954" w:rsidP="009A2954">
      <w:pPr>
        <w:ind w:left="-5" w:right="10"/>
        <w:rPr>
          <w:color w:val="auto"/>
          <w:lang w:val="pl-PL"/>
        </w:rPr>
      </w:pPr>
      <w:r w:rsidRPr="00DD3D7B">
        <w:rPr>
          <w:color w:val="auto"/>
          <w:lang w:val="pl-PL"/>
        </w:rPr>
        <w:t xml:space="preserve">Smar silikonowy używany do smarowania uszczelek w trakcie montażu, należy przechowywać w wydzielonym magazynie, zgodnie ze wskazaniami Producenta i zgodnie z wymogami BHP. </w:t>
      </w:r>
    </w:p>
    <w:p w14:paraId="06651904" w14:textId="7100C02E" w:rsidR="009A2954" w:rsidRPr="00DD3D7B" w:rsidRDefault="009A2954" w:rsidP="009A2954">
      <w:pPr>
        <w:pStyle w:val="Nagwek3"/>
        <w:ind w:left="-5"/>
        <w:rPr>
          <w:color w:val="auto"/>
          <w:lang w:val="pl-PL"/>
        </w:rPr>
      </w:pPr>
      <w:bookmarkStart w:id="37" w:name="_Toc150889256"/>
      <w:bookmarkStart w:id="38" w:name="_Toc150889483"/>
      <w:bookmarkStart w:id="39" w:name="_Toc150889805"/>
      <w:bookmarkStart w:id="40" w:name="_Toc152664168"/>
      <w:bookmarkStart w:id="41" w:name="_Toc176514850"/>
      <w:bookmarkStart w:id="42" w:name="_Toc195041367"/>
      <w:bookmarkStart w:id="43" w:name="_Toc196467442"/>
      <w:bookmarkStart w:id="44" w:name="_Toc196467548"/>
      <w:bookmarkStart w:id="45" w:name="_Toc196467653"/>
      <w:bookmarkStart w:id="46" w:name="_Toc200051274"/>
      <w:r w:rsidRPr="00DD3D7B">
        <w:rPr>
          <w:color w:val="auto"/>
          <w:lang w:val="pl-PL"/>
        </w:rPr>
        <w:lastRenderedPageBreak/>
        <w:t>Studnie betonowe</w:t>
      </w:r>
      <w:bookmarkEnd w:id="37"/>
      <w:bookmarkEnd w:id="38"/>
      <w:bookmarkEnd w:id="39"/>
      <w:bookmarkEnd w:id="40"/>
      <w:bookmarkEnd w:id="41"/>
      <w:bookmarkEnd w:id="42"/>
      <w:bookmarkEnd w:id="43"/>
      <w:bookmarkEnd w:id="44"/>
      <w:bookmarkEnd w:id="45"/>
      <w:bookmarkEnd w:id="46"/>
    </w:p>
    <w:p w14:paraId="6F7D65BF" w14:textId="77777777" w:rsidR="009A2954" w:rsidRPr="00DD3D7B" w:rsidRDefault="009A2954" w:rsidP="009A2954">
      <w:pPr>
        <w:ind w:left="-5" w:right="10"/>
        <w:rPr>
          <w:color w:val="auto"/>
          <w:lang w:val="pl-PL"/>
        </w:rPr>
      </w:pPr>
      <w:r w:rsidRPr="00DD3D7B">
        <w:rPr>
          <w:color w:val="auto"/>
          <w:lang w:val="pl-PL"/>
        </w:rPr>
        <w:t xml:space="preserve">Składowanie kręgów powinno odbywać </w:t>
      </w:r>
      <w:proofErr w:type="spellStart"/>
      <w:r w:rsidRPr="00DD3D7B">
        <w:rPr>
          <w:color w:val="auto"/>
          <w:lang w:val="pl-PL"/>
        </w:rPr>
        <w:t>sie</w:t>
      </w:r>
      <w:proofErr w:type="spellEnd"/>
      <w:r w:rsidRPr="00DD3D7B">
        <w:rPr>
          <w:color w:val="auto"/>
          <w:lang w:val="pl-PL"/>
        </w:rPr>
        <w:t xml:space="preserve"> na terenie utwardzonym, z możliwością odprowadzenia wód opadowych. Dopuszcza </w:t>
      </w:r>
      <w:proofErr w:type="spellStart"/>
      <w:r w:rsidRPr="00DD3D7B">
        <w:rPr>
          <w:color w:val="auto"/>
          <w:lang w:val="pl-PL"/>
        </w:rPr>
        <w:t>sie</w:t>
      </w:r>
      <w:proofErr w:type="spellEnd"/>
      <w:r w:rsidRPr="00DD3D7B">
        <w:rPr>
          <w:color w:val="auto"/>
          <w:lang w:val="pl-PL"/>
        </w:rPr>
        <w:t xml:space="preserve"> składowanie na gruncie nieutwardzonym, wyrównanym, pod warunkiem, że naciski przekazywane na grunt nie </w:t>
      </w:r>
      <w:proofErr w:type="spellStart"/>
      <w:r w:rsidRPr="00DD3D7B">
        <w:rPr>
          <w:color w:val="auto"/>
          <w:lang w:val="pl-PL"/>
        </w:rPr>
        <w:t>przekrocza</w:t>
      </w:r>
      <w:proofErr w:type="spellEnd"/>
      <w:r w:rsidRPr="00DD3D7B">
        <w:rPr>
          <w:color w:val="auto"/>
          <w:lang w:val="pl-PL"/>
        </w:rPr>
        <w:t xml:space="preserve"> 0,5 </w:t>
      </w:r>
      <w:proofErr w:type="spellStart"/>
      <w:r w:rsidRPr="00DD3D7B">
        <w:rPr>
          <w:color w:val="auto"/>
          <w:lang w:val="pl-PL"/>
        </w:rPr>
        <w:t>MPa</w:t>
      </w:r>
      <w:proofErr w:type="spellEnd"/>
      <w:r w:rsidRPr="00DD3D7B">
        <w:rPr>
          <w:color w:val="auto"/>
          <w:lang w:val="pl-PL"/>
        </w:rPr>
        <w:t xml:space="preserve">.  </w:t>
      </w:r>
    </w:p>
    <w:p w14:paraId="38B5528A" w14:textId="77777777" w:rsidR="009A2954" w:rsidRPr="00DD3D7B" w:rsidRDefault="009A2954" w:rsidP="009A2954">
      <w:pPr>
        <w:ind w:left="-5" w:right="10"/>
        <w:rPr>
          <w:color w:val="auto"/>
          <w:lang w:val="pl-PL"/>
        </w:rPr>
      </w:pPr>
      <w:r w:rsidRPr="00DD3D7B">
        <w:rPr>
          <w:color w:val="auto"/>
          <w:lang w:val="pl-PL"/>
        </w:rPr>
        <w:t xml:space="preserve">Kręgi mogą być składowane w pozycji wbudowania (wielowarstwowo) lub prostopadle do pozycji wbudowania (jednowarstwowo). Składowanie kręgów w pozycji wbudowania nie wymaga stosowania podkładów, pod warunkiem, że wytrzymałość podłoża zapewni stateczność ustawionych wyrobów. Przy składowaniu wyrobów w pozycji wbudowania wysokość składowania nie powinna przekraczać 1,8 m. W przypadku składowania kręgów prostopadle do pozycji wbudowania, elementy należy zabezpieczyć przed przesunięciem. W każdym przypadku składowania kręgów, należy zapewnić stateczność stosu oraz zabezpieczyć elementy złącza przed uszkodzeniami. Zaleca </w:t>
      </w:r>
      <w:proofErr w:type="spellStart"/>
      <w:r w:rsidRPr="00DD3D7B">
        <w:rPr>
          <w:color w:val="auto"/>
          <w:lang w:val="pl-PL"/>
        </w:rPr>
        <w:t>sie</w:t>
      </w:r>
      <w:proofErr w:type="spellEnd"/>
      <w:r w:rsidRPr="00DD3D7B">
        <w:rPr>
          <w:color w:val="auto"/>
          <w:lang w:val="pl-PL"/>
        </w:rPr>
        <w:t xml:space="preserve"> stosowanie sposobów składowania, umożliwiających dostęp do poszczególnych stosów wyrobów lub pojedynczych kręgów. </w:t>
      </w:r>
    </w:p>
    <w:p w14:paraId="1F2C3F3E" w14:textId="77777777" w:rsidR="009A2954" w:rsidRPr="00DD3D7B" w:rsidRDefault="009A2954" w:rsidP="009A2954">
      <w:pPr>
        <w:pStyle w:val="Nagwek3"/>
        <w:ind w:left="-5"/>
        <w:rPr>
          <w:color w:val="auto"/>
          <w:lang w:val="pl-PL"/>
        </w:rPr>
      </w:pPr>
      <w:r w:rsidRPr="00DD3D7B">
        <w:rPr>
          <w:color w:val="auto"/>
          <w:lang w:val="pl-PL"/>
        </w:rPr>
        <w:t xml:space="preserve"> </w:t>
      </w:r>
      <w:bookmarkStart w:id="47" w:name="_Toc150889257"/>
      <w:bookmarkStart w:id="48" w:name="_Toc150889484"/>
      <w:bookmarkStart w:id="49" w:name="_Toc150889806"/>
      <w:bookmarkStart w:id="50" w:name="_Toc151008449"/>
      <w:bookmarkStart w:id="51" w:name="_Toc152664169"/>
      <w:bookmarkStart w:id="52" w:name="_Toc176514851"/>
      <w:bookmarkStart w:id="53" w:name="_Toc195041368"/>
      <w:bookmarkStart w:id="54" w:name="_Toc196467443"/>
      <w:bookmarkStart w:id="55" w:name="_Toc196467549"/>
      <w:bookmarkStart w:id="56" w:name="_Toc196467654"/>
      <w:bookmarkStart w:id="57" w:name="_Toc200051275"/>
      <w:r w:rsidRPr="00DD3D7B">
        <w:rPr>
          <w:color w:val="auto"/>
          <w:lang w:val="pl-PL"/>
        </w:rPr>
        <w:t>Kruszywo</w:t>
      </w:r>
      <w:bookmarkEnd w:id="47"/>
      <w:bookmarkEnd w:id="48"/>
      <w:bookmarkEnd w:id="49"/>
      <w:bookmarkEnd w:id="50"/>
      <w:bookmarkEnd w:id="51"/>
      <w:bookmarkEnd w:id="52"/>
      <w:bookmarkEnd w:id="53"/>
      <w:bookmarkEnd w:id="54"/>
      <w:bookmarkEnd w:id="55"/>
      <w:bookmarkEnd w:id="56"/>
      <w:bookmarkEnd w:id="57"/>
      <w:r w:rsidRPr="00DD3D7B">
        <w:rPr>
          <w:b w:val="0"/>
          <w:color w:val="auto"/>
          <w:lang w:val="pl-PL"/>
        </w:rPr>
        <w:t xml:space="preserve"> </w:t>
      </w:r>
    </w:p>
    <w:p w14:paraId="7F82EF75" w14:textId="77777777" w:rsidR="009A2954" w:rsidRPr="00DD3D7B" w:rsidRDefault="009A2954" w:rsidP="009A2954">
      <w:pPr>
        <w:ind w:left="-5" w:right="10"/>
        <w:rPr>
          <w:color w:val="auto"/>
          <w:lang w:val="pl-PL"/>
        </w:rPr>
      </w:pPr>
      <w:r w:rsidRPr="00DD3D7B">
        <w:rPr>
          <w:color w:val="auto"/>
          <w:lang w:val="pl-PL"/>
        </w:rPr>
        <w:t xml:space="preserve">Kruszywo należy składować na utwardzonym i odwodnionym podłożu w sposób zabezpieczający je przed zanieczyszczeniem i zmieszaniem z innymi rodzajami i frakcjami kruszyw. Składowisko kruszywa powinno być zlokalizowane jak najbliżej wykonywanego odcinka kanalizacji i sieci wodociągowej. </w:t>
      </w:r>
    </w:p>
    <w:p w14:paraId="5D2955B6" w14:textId="77777777" w:rsidR="009A2954" w:rsidRPr="00DD3D7B" w:rsidRDefault="009A2954" w:rsidP="009A2954">
      <w:pPr>
        <w:pStyle w:val="Nagwek3"/>
        <w:ind w:left="-5"/>
        <w:rPr>
          <w:color w:val="auto"/>
          <w:lang w:val="pl-PL"/>
        </w:rPr>
      </w:pPr>
      <w:bookmarkStart w:id="58" w:name="_Toc150889258"/>
      <w:bookmarkStart w:id="59" w:name="_Toc150889485"/>
      <w:bookmarkStart w:id="60" w:name="_Toc150889807"/>
      <w:bookmarkStart w:id="61" w:name="_Toc151008450"/>
      <w:bookmarkStart w:id="62" w:name="_Toc152664170"/>
      <w:bookmarkStart w:id="63" w:name="_Toc176514852"/>
      <w:bookmarkStart w:id="64" w:name="_Toc195041369"/>
      <w:bookmarkStart w:id="65" w:name="_Toc196467444"/>
      <w:bookmarkStart w:id="66" w:name="_Toc196467550"/>
      <w:bookmarkStart w:id="67" w:name="_Toc196467655"/>
      <w:bookmarkStart w:id="68" w:name="_Toc200051276"/>
      <w:r w:rsidRPr="00DD3D7B">
        <w:rPr>
          <w:color w:val="auto"/>
          <w:lang w:val="pl-PL"/>
        </w:rPr>
        <w:t>Piasek</w:t>
      </w:r>
      <w:bookmarkEnd w:id="58"/>
      <w:bookmarkEnd w:id="59"/>
      <w:bookmarkEnd w:id="60"/>
      <w:bookmarkEnd w:id="61"/>
      <w:bookmarkEnd w:id="62"/>
      <w:bookmarkEnd w:id="63"/>
      <w:bookmarkEnd w:id="64"/>
      <w:bookmarkEnd w:id="65"/>
      <w:bookmarkEnd w:id="66"/>
      <w:bookmarkEnd w:id="67"/>
      <w:bookmarkEnd w:id="68"/>
      <w:r w:rsidRPr="00DD3D7B">
        <w:rPr>
          <w:color w:val="auto"/>
          <w:lang w:val="pl-PL"/>
        </w:rPr>
        <w:t xml:space="preserve"> </w:t>
      </w:r>
    </w:p>
    <w:p w14:paraId="15CA0ADA" w14:textId="77777777" w:rsidR="001C7CE5" w:rsidRPr="00DD3D7B" w:rsidRDefault="009A2954" w:rsidP="009A2954">
      <w:pPr>
        <w:spacing w:line="246" w:lineRule="auto"/>
        <w:ind w:left="-5" w:right="169"/>
        <w:jc w:val="both"/>
        <w:rPr>
          <w:color w:val="auto"/>
          <w:lang w:val="pl-PL"/>
        </w:rPr>
      </w:pPr>
      <w:r w:rsidRPr="00DD3D7B">
        <w:rPr>
          <w:color w:val="auto"/>
          <w:lang w:val="pl-PL"/>
        </w:rPr>
        <w:t xml:space="preserve">Piasek na podsypkę powinien odpowiadać wymaganiom PN-EN 13043:2004. Piasek na podsypkę </w:t>
      </w:r>
      <w:proofErr w:type="spellStart"/>
      <w:r w:rsidRPr="00DD3D7B">
        <w:rPr>
          <w:color w:val="auto"/>
          <w:lang w:val="pl-PL"/>
        </w:rPr>
        <w:t>cementowopiaskową</w:t>
      </w:r>
      <w:proofErr w:type="spellEnd"/>
      <w:r w:rsidRPr="00DD3D7B">
        <w:rPr>
          <w:color w:val="auto"/>
          <w:lang w:val="pl-PL"/>
        </w:rPr>
        <w:t xml:space="preserve"> ( w przypadku kostki  brukowej) powinien odpowiadać wymaganiom PN-EN 12620:2004. </w:t>
      </w:r>
    </w:p>
    <w:p w14:paraId="030EF79C" w14:textId="5CE3292C" w:rsidR="009A2954" w:rsidRPr="00DD3D7B" w:rsidRDefault="009A2954" w:rsidP="009229DA">
      <w:pPr>
        <w:pStyle w:val="Nagwek2"/>
        <w:rPr>
          <w:lang w:val="pl-PL"/>
        </w:rPr>
      </w:pPr>
      <w:bookmarkStart w:id="69" w:name="_Toc200051277"/>
      <w:r w:rsidRPr="00DD3D7B">
        <w:rPr>
          <w:rFonts w:ascii="Cambria" w:eastAsia="Cambria" w:hAnsi="Cambria" w:cs="Cambria"/>
          <w:lang w:val="pl-PL"/>
        </w:rPr>
        <w:t>2.</w:t>
      </w:r>
      <w:r w:rsidR="00DD3D7B" w:rsidRPr="00DD3D7B">
        <w:rPr>
          <w:rFonts w:ascii="Cambria" w:eastAsia="Cambria" w:hAnsi="Cambria" w:cs="Cambria"/>
          <w:lang w:val="pl-PL"/>
        </w:rPr>
        <w:t>6</w:t>
      </w:r>
      <w:r w:rsidRPr="00DD3D7B">
        <w:rPr>
          <w:rFonts w:ascii="Cambria" w:eastAsia="Cambria" w:hAnsi="Cambria" w:cs="Cambria"/>
          <w:lang w:val="pl-PL"/>
        </w:rPr>
        <w:t xml:space="preserve">. </w:t>
      </w:r>
      <w:r w:rsidRPr="00DD3D7B">
        <w:rPr>
          <w:lang w:val="pl-PL"/>
        </w:rPr>
        <w:t>Kontrola jakości / odbiór wyrobów budowlanych</w:t>
      </w:r>
      <w:bookmarkEnd w:id="69"/>
      <w:r w:rsidRPr="00DD3D7B">
        <w:rPr>
          <w:rFonts w:ascii="Cambria" w:eastAsia="Cambria" w:hAnsi="Cambria" w:cs="Cambria"/>
          <w:lang w:val="pl-PL"/>
        </w:rPr>
        <w:t xml:space="preserve">  </w:t>
      </w:r>
    </w:p>
    <w:p w14:paraId="703DC7CD" w14:textId="297D2626" w:rsidR="009A2954" w:rsidRPr="00DD3D7B" w:rsidRDefault="009A2954" w:rsidP="009A2954">
      <w:pPr>
        <w:ind w:left="-5" w:right="10"/>
        <w:rPr>
          <w:color w:val="auto"/>
          <w:lang w:val="pl-PL"/>
        </w:rPr>
      </w:pPr>
      <w:r w:rsidRPr="00DD3D7B">
        <w:rPr>
          <w:color w:val="auto"/>
          <w:lang w:val="pl-PL"/>
        </w:rPr>
        <w:t>Materiały takie jak rur</w:t>
      </w:r>
      <w:r w:rsidR="00DD3D7B" w:rsidRPr="00DD3D7B">
        <w:rPr>
          <w:color w:val="auto"/>
          <w:lang w:val="pl-PL"/>
        </w:rPr>
        <w:t>y</w:t>
      </w:r>
      <w:r w:rsidRPr="00DD3D7B">
        <w:rPr>
          <w:color w:val="auto"/>
          <w:lang w:val="pl-PL"/>
        </w:rPr>
        <w:t xml:space="preserve"> należy dostarczyć na budowę wraz ze świadectwem jakości, kartami gwarancyjnymi i protokółami odbioru technicznego. </w:t>
      </w:r>
    </w:p>
    <w:p w14:paraId="0D270328" w14:textId="77777777" w:rsidR="009A2954" w:rsidRPr="00DD3D7B" w:rsidRDefault="009A2954" w:rsidP="009A2954">
      <w:pPr>
        <w:spacing w:after="61"/>
        <w:ind w:left="-5" w:right="10"/>
        <w:rPr>
          <w:color w:val="auto"/>
          <w:lang w:val="pl-PL"/>
        </w:rPr>
      </w:pPr>
      <w:r w:rsidRPr="00DD3D7B">
        <w:rPr>
          <w:color w:val="auto"/>
          <w:lang w:val="pl-PL"/>
        </w:rPr>
        <w:t xml:space="preserve">Dostarczone materiały na miejsce budowy należy sprawdzi pod względem kompletności i zgodności z danymi producenta. Należy przeprowadzić oględziny dostarczonych materiałów. W razie stwierdzenia wad lub powstania wątpliwości ich jakości, przed wbudowaniem należy poddać badaniom sprawdzającym określonym przez Inspektora Nadzoru. </w:t>
      </w:r>
    </w:p>
    <w:p w14:paraId="2CB0CD81" w14:textId="77777777" w:rsidR="009A2954" w:rsidRPr="00DD3D7B" w:rsidRDefault="009A2954" w:rsidP="009229DA">
      <w:pPr>
        <w:pStyle w:val="Nagwek1"/>
        <w:rPr>
          <w:lang w:val="pl-PL"/>
        </w:rPr>
      </w:pPr>
      <w:bookmarkStart w:id="70" w:name="_Toc200051278"/>
      <w:r w:rsidRPr="00DD3D7B">
        <w:rPr>
          <w:lang w:val="pl-PL"/>
        </w:rPr>
        <w:t>3.</w:t>
      </w:r>
      <w:r w:rsidRPr="00DD3D7B">
        <w:rPr>
          <w:rFonts w:ascii="Arial" w:eastAsia="Arial" w:hAnsi="Arial" w:cs="Arial"/>
          <w:lang w:val="pl-PL"/>
        </w:rPr>
        <w:t xml:space="preserve"> </w:t>
      </w:r>
      <w:r w:rsidRPr="00DD3D7B">
        <w:rPr>
          <w:rFonts w:ascii="Arial" w:eastAsia="Arial" w:hAnsi="Arial" w:cs="Arial"/>
          <w:lang w:val="pl-PL"/>
        </w:rPr>
        <w:tab/>
      </w:r>
      <w:r w:rsidRPr="00DD3D7B">
        <w:rPr>
          <w:lang w:val="pl-PL"/>
        </w:rPr>
        <w:t>SPRZĘT</w:t>
      </w:r>
      <w:bookmarkEnd w:id="70"/>
      <w:r w:rsidRPr="00DD3D7B">
        <w:rPr>
          <w:lang w:val="pl-PL"/>
        </w:rPr>
        <w:t xml:space="preserve"> </w:t>
      </w:r>
    </w:p>
    <w:p w14:paraId="15C89BA4" w14:textId="77777777" w:rsidR="009A2954" w:rsidRPr="00DD3D7B" w:rsidRDefault="009A2954" w:rsidP="009A2954">
      <w:pPr>
        <w:ind w:left="-5" w:right="10"/>
        <w:rPr>
          <w:color w:val="auto"/>
          <w:lang w:val="pl-PL"/>
        </w:rPr>
      </w:pPr>
      <w:r w:rsidRPr="00DD3D7B">
        <w:rPr>
          <w:color w:val="auto"/>
          <w:lang w:val="pl-PL"/>
        </w:rPr>
        <w:t xml:space="preserve">Roboty związane z wykopami można wykonać ręcznie lub mechanicznie przy użyciu dowolnego typu sprzętu. Sprzęt wykorzystywany przez Wykonawcę powinien być sprawny technicznie i powinien posiadać aktualne dopuszczenie do pracy wydawane przez Urząd Dozoru Technicznego. Wszystkie urządzenia muszą być użytkowane zgodnie z przepisami BHP. Pracownicy powinni posiadać aktualne badania lekarskie, być przeszkoleni w zakresie BHP, jak również przejść odpowiednie szkolenia uprawniające ich do wykonywania odpowiednich robót montażowych. </w:t>
      </w:r>
    </w:p>
    <w:p w14:paraId="4C07AAE2" w14:textId="77777777" w:rsidR="009A2954" w:rsidRPr="00DD3D7B" w:rsidRDefault="009A2954" w:rsidP="009A2954">
      <w:pPr>
        <w:ind w:left="-5" w:right="10"/>
        <w:rPr>
          <w:color w:val="auto"/>
          <w:lang w:val="pl-PL"/>
        </w:rPr>
      </w:pPr>
      <w:r w:rsidRPr="00DD3D7B">
        <w:rPr>
          <w:color w:val="auto"/>
          <w:lang w:val="pl-PL"/>
        </w:rPr>
        <w:t xml:space="preserve"> Przewidywany do użycia sprzęt podstawowy stanowią: </w:t>
      </w:r>
    </w:p>
    <w:p w14:paraId="5D3384CE"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koparka przedsiębierna;  </w:t>
      </w:r>
    </w:p>
    <w:p w14:paraId="1C7AB179"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samochód samowyładowczy; </w:t>
      </w:r>
    </w:p>
    <w:p w14:paraId="29F7323F"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samochód skrzyniowy;  </w:t>
      </w:r>
    </w:p>
    <w:p w14:paraId="0B4F52B6"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szlifierka kątowa;  </w:t>
      </w:r>
    </w:p>
    <w:p w14:paraId="7D24CFF4"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dźwig samochodowy;  </w:t>
      </w:r>
    </w:p>
    <w:p w14:paraId="084ABA8E"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podnośnik widłowy; </w:t>
      </w:r>
    </w:p>
    <w:p w14:paraId="35E39741"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spycharka kołowa lub gąsienicowa; </w:t>
      </w:r>
    </w:p>
    <w:p w14:paraId="772E5EE5"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sprzęty do zagęszczania gruntu (ubijaki, stopy wibracyjne, zagęszczarki płytowe); − drabiny;  </w:t>
      </w:r>
    </w:p>
    <w:p w14:paraId="5C5132D0"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wciągarki mechaniczne i ręczne; </w:t>
      </w:r>
    </w:p>
    <w:p w14:paraId="321741FC"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beczkowóz; </w:t>
      </w:r>
    </w:p>
    <w:p w14:paraId="414B3404"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pompy do odwodnienia wykopów na czas budowy; </w:t>
      </w:r>
    </w:p>
    <w:p w14:paraId="7D1764A0"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przewody parciane do odprowadzania wody z wykopów; </w:t>
      </w:r>
    </w:p>
    <w:p w14:paraId="057C52E7"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agregat prądotwórczy przewoźny;  </w:t>
      </w:r>
    </w:p>
    <w:p w14:paraId="0D85164D"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niwelator, teodolit z pomocniczymi urządzeniami;  </w:t>
      </w:r>
    </w:p>
    <w:p w14:paraId="45B54C28"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taśma miernicza;  </w:t>
      </w:r>
    </w:p>
    <w:p w14:paraId="57377F9C"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komplet narzędzi do obcinania rur i fazowania bosego końca;  </w:t>
      </w:r>
    </w:p>
    <w:p w14:paraId="07275ECA"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podbijaki drewniane do rur </w:t>
      </w:r>
    </w:p>
    <w:p w14:paraId="0C6C1A11"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wibratory płytowe z osłoną z tworzywa sztucznego </w:t>
      </w:r>
    </w:p>
    <w:p w14:paraId="2A30B7DF" w14:textId="77777777" w:rsidR="009A2954" w:rsidRPr="00DD3D7B" w:rsidRDefault="009A2954" w:rsidP="009A2954">
      <w:pPr>
        <w:numPr>
          <w:ilvl w:val="0"/>
          <w:numId w:val="7"/>
        </w:numPr>
        <w:ind w:right="10" w:hanging="307"/>
        <w:rPr>
          <w:color w:val="auto"/>
          <w:lang w:val="pl-PL"/>
        </w:rPr>
      </w:pPr>
      <w:r w:rsidRPr="00DD3D7B">
        <w:rPr>
          <w:color w:val="auto"/>
          <w:lang w:val="pl-PL"/>
        </w:rPr>
        <w:lastRenderedPageBreak/>
        <w:t xml:space="preserve">betoniarka;  </w:t>
      </w:r>
    </w:p>
    <w:p w14:paraId="2A0ABA9C"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zamknięcia mechaniczne </w:t>
      </w:r>
    </w:p>
    <w:p w14:paraId="78A5A8EB"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korki, lub zamknięcia pneumatyczne  </w:t>
      </w:r>
    </w:p>
    <w:p w14:paraId="064E2CB2"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worki gumowe, dla poszczególnych średnic kanałów, służące do zamykania kanałów podczas napraw, badań odbiorczych na szczelność i płukania.  </w:t>
      </w:r>
    </w:p>
    <w:p w14:paraId="00155CBE" w14:textId="77777777" w:rsidR="009A2954" w:rsidRPr="00DD3D7B" w:rsidRDefault="009A2954" w:rsidP="009A2954">
      <w:pPr>
        <w:numPr>
          <w:ilvl w:val="0"/>
          <w:numId w:val="7"/>
        </w:numPr>
        <w:ind w:right="10" w:hanging="307"/>
        <w:rPr>
          <w:color w:val="auto"/>
          <w:lang w:val="pl-PL"/>
        </w:rPr>
      </w:pPr>
      <w:r w:rsidRPr="00DD3D7B">
        <w:rPr>
          <w:color w:val="auto"/>
          <w:lang w:val="pl-PL"/>
        </w:rPr>
        <w:t xml:space="preserve">szpadle, łopaty. </w:t>
      </w:r>
    </w:p>
    <w:p w14:paraId="4E93A1B7" w14:textId="77777777" w:rsidR="009A2954" w:rsidRPr="00DD3D7B" w:rsidRDefault="009A2954" w:rsidP="009A2954">
      <w:pPr>
        <w:spacing w:after="60"/>
        <w:ind w:left="-5" w:right="10"/>
        <w:rPr>
          <w:color w:val="auto"/>
          <w:lang w:val="pl-PL"/>
        </w:rPr>
      </w:pPr>
      <w:r w:rsidRPr="00DD3D7B">
        <w:rPr>
          <w:color w:val="auto"/>
          <w:lang w:val="pl-PL"/>
        </w:rPr>
        <w:t xml:space="preserve">Całość sprzętu niezbędnego do wykonania robót będzie wyspecyfikowana w projekcie organizacji robót – sporządzonym przez Wykonawcę robót. Sprzęt montażowy i środki transportu muszą być w pełni sprawne i dostosowane do technologii i warunków wykonywanych robót. Sposób wykonania robót akceptuje Inspektor Nadzoru. </w:t>
      </w:r>
    </w:p>
    <w:p w14:paraId="10AFC845" w14:textId="77777777" w:rsidR="009A2954" w:rsidRPr="00DD3D7B" w:rsidRDefault="009A2954" w:rsidP="009229DA">
      <w:pPr>
        <w:pStyle w:val="Nagwek1"/>
        <w:rPr>
          <w:lang w:val="pl-PL"/>
        </w:rPr>
      </w:pPr>
      <w:bookmarkStart w:id="71" w:name="_Toc200051279"/>
      <w:r w:rsidRPr="00DD3D7B">
        <w:rPr>
          <w:lang w:val="pl-PL"/>
        </w:rPr>
        <w:t>4.</w:t>
      </w:r>
      <w:r w:rsidRPr="00DD3D7B">
        <w:rPr>
          <w:rFonts w:ascii="Arial" w:eastAsia="Arial" w:hAnsi="Arial" w:cs="Arial"/>
          <w:lang w:val="pl-PL"/>
        </w:rPr>
        <w:t xml:space="preserve"> </w:t>
      </w:r>
      <w:r w:rsidRPr="00DD3D7B">
        <w:rPr>
          <w:rFonts w:ascii="Arial" w:eastAsia="Arial" w:hAnsi="Arial" w:cs="Arial"/>
          <w:lang w:val="pl-PL"/>
        </w:rPr>
        <w:tab/>
      </w:r>
      <w:r w:rsidRPr="00DD3D7B">
        <w:rPr>
          <w:lang w:val="pl-PL"/>
        </w:rPr>
        <w:t>TRANSPORT</w:t>
      </w:r>
      <w:bookmarkEnd w:id="71"/>
      <w:r w:rsidRPr="00DD3D7B">
        <w:rPr>
          <w:lang w:val="pl-PL"/>
        </w:rPr>
        <w:t xml:space="preserve"> </w:t>
      </w:r>
    </w:p>
    <w:p w14:paraId="42A2B790" w14:textId="77777777" w:rsidR="009A2954" w:rsidRPr="00DD3D7B" w:rsidRDefault="009A2954" w:rsidP="009229DA">
      <w:pPr>
        <w:pStyle w:val="Nagwek2"/>
        <w:rPr>
          <w:lang w:val="pl-PL"/>
        </w:rPr>
      </w:pPr>
      <w:bookmarkStart w:id="72" w:name="_Toc200051280"/>
      <w:r w:rsidRPr="00DD3D7B">
        <w:rPr>
          <w:lang w:val="pl-PL"/>
        </w:rPr>
        <w:t>4.1.</w:t>
      </w:r>
      <w:r w:rsidRPr="00DD3D7B">
        <w:rPr>
          <w:rFonts w:ascii="Arial" w:eastAsia="Arial" w:hAnsi="Arial" w:cs="Arial"/>
          <w:lang w:val="pl-PL"/>
        </w:rPr>
        <w:t xml:space="preserve"> </w:t>
      </w:r>
      <w:r w:rsidRPr="00DD3D7B">
        <w:rPr>
          <w:rFonts w:ascii="Arial" w:eastAsia="Arial" w:hAnsi="Arial" w:cs="Arial"/>
          <w:lang w:val="pl-PL"/>
        </w:rPr>
        <w:tab/>
      </w:r>
      <w:r w:rsidRPr="00DD3D7B">
        <w:rPr>
          <w:lang w:val="pl-PL"/>
        </w:rPr>
        <w:t>Ogólne wymagania dotyczące transportu</w:t>
      </w:r>
      <w:bookmarkEnd w:id="72"/>
      <w:r w:rsidRPr="00DD3D7B">
        <w:rPr>
          <w:lang w:val="pl-PL"/>
        </w:rPr>
        <w:t xml:space="preserve">  </w:t>
      </w:r>
    </w:p>
    <w:p w14:paraId="7768E780" w14:textId="07C1309E" w:rsidR="009A2954" w:rsidRPr="00DD3D7B" w:rsidRDefault="009A2954" w:rsidP="009A2954">
      <w:pPr>
        <w:spacing w:after="64"/>
        <w:ind w:left="-5" w:right="10"/>
        <w:rPr>
          <w:color w:val="auto"/>
          <w:lang w:val="pl-PL"/>
        </w:rPr>
      </w:pPr>
      <w:r w:rsidRPr="00DD3D7B">
        <w:rPr>
          <w:color w:val="auto"/>
          <w:lang w:val="pl-PL"/>
        </w:rPr>
        <w:t xml:space="preserve">Wykonawca jest zobowiązany do stosowania tylko takich środków transportu, które będą określone w projekcie organizacji robót oraz nie wpłyną niekorzystnie na stan i jakość transportowanych materiałów. Środki transportu muszą zapewniać prowadzenie robót zgodnie z zasadami określonymi w projekcie i szczegółowych specyfikacjach technicznych. Liczba i rodzaje środków transportu będą określone przez Wykonawcę w projekcie organizacji robót. Przy ruchu po drogach publicznych pojazdy muszą spełniać wymagania dotyczące przepisów ruchu drogowego, szczególnie w odniesieniu do dopuszczalnych obciążeń na osie i innych parametrów technicznych. Wszystkie środki transportu używane przez wykonawcę muszą posiadać odpowiednie zezwolenia oraz aktualne badania techniczne. Środki transportu nieodpowiadające warunkom umowy, będą usunięte z terenu budowy na polecenie Inspektora Nadzoru Inwestorskiego. Wykonawca jest zobowiązany usuwać na bieżąco, na własny koszt, wszelkie uszkodzenia i zanieczyszczenia spowodowane przez jego pojazdy na drogach publicznych oraz dojazdach do terenu budowy.  </w:t>
      </w:r>
    </w:p>
    <w:p w14:paraId="0E8611B0" w14:textId="77777777" w:rsidR="009A2954" w:rsidRPr="00DD3D7B" w:rsidRDefault="009A2954" w:rsidP="009229DA">
      <w:pPr>
        <w:pStyle w:val="Nagwek2"/>
        <w:rPr>
          <w:lang w:val="pl-PL"/>
        </w:rPr>
      </w:pPr>
      <w:bookmarkStart w:id="73" w:name="_Toc200051281"/>
      <w:r w:rsidRPr="00DD3D7B">
        <w:rPr>
          <w:lang w:val="pl-PL"/>
        </w:rPr>
        <w:t>4.2.</w:t>
      </w:r>
      <w:r w:rsidRPr="00DD3D7B">
        <w:rPr>
          <w:rFonts w:ascii="Arial" w:eastAsia="Arial" w:hAnsi="Arial" w:cs="Arial"/>
          <w:lang w:val="pl-PL"/>
        </w:rPr>
        <w:t xml:space="preserve"> </w:t>
      </w:r>
      <w:r w:rsidRPr="00DD3D7B">
        <w:rPr>
          <w:rFonts w:ascii="Arial" w:eastAsia="Arial" w:hAnsi="Arial" w:cs="Arial"/>
          <w:lang w:val="pl-PL"/>
        </w:rPr>
        <w:tab/>
      </w:r>
      <w:r w:rsidRPr="00DD3D7B">
        <w:rPr>
          <w:lang w:val="pl-PL"/>
        </w:rPr>
        <w:t>Szczegółowe wymagania dotyczące transportu</w:t>
      </w:r>
      <w:bookmarkEnd w:id="73"/>
      <w:r w:rsidRPr="00DD3D7B">
        <w:rPr>
          <w:lang w:val="pl-PL"/>
        </w:rPr>
        <w:t xml:space="preserve">  </w:t>
      </w:r>
    </w:p>
    <w:p w14:paraId="48614DE6" w14:textId="7EE32423" w:rsidR="009A2954" w:rsidRPr="00DD3D7B" w:rsidRDefault="009A2954" w:rsidP="009A2954">
      <w:pPr>
        <w:ind w:left="-5" w:right="772"/>
        <w:rPr>
          <w:color w:val="auto"/>
          <w:lang w:val="pl-PL"/>
        </w:rPr>
      </w:pPr>
      <w:r w:rsidRPr="00DD3D7B">
        <w:rPr>
          <w:color w:val="auto"/>
          <w:lang w:val="pl-PL"/>
        </w:rPr>
        <w:t>Zastosowane środki i metody transportu materiałów dostarczanych na budowę powinny być zgodne z zaleceniami producenta transportowanych materiałów</w:t>
      </w:r>
      <w:r w:rsidR="00314962" w:rsidRPr="00DD3D7B">
        <w:rPr>
          <w:color w:val="auto"/>
          <w:lang w:val="pl-PL"/>
        </w:rPr>
        <w:t>.</w:t>
      </w:r>
      <w:r w:rsidRPr="00DD3D7B">
        <w:rPr>
          <w:color w:val="auto"/>
          <w:lang w:val="pl-PL"/>
        </w:rPr>
        <w:t xml:space="preserve"> Przewidywane do użycia podstawowe środki transportu stanowią: </w:t>
      </w:r>
    </w:p>
    <w:p w14:paraId="5171AFD4" w14:textId="77777777" w:rsidR="00314962" w:rsidRPr="00DD3D7B" w:rsidRDefault="009A2954" w:rsidP="009A2954">
      <w:pPr>
        <w:numPr>
          <w:ilvl w:val="0"/>
          <w:numId w:val="8"/>
        </w:numPr>
        <w:ind w:right="1846" w:hanging="264"/>
        <w:rPr>
          <w:color w:val="auto"/>
          <w:lang w:val="pl-PL"/>
        </w:rPr>
      </w:pPr>
      <w:r w:rsidRPr="00DD3D7B">
        <w:rPr>
          <w:color w:val="auto"/>
          <w:lang w:val="pl-PL"/>
        </w:rPr>
        <w:t xml:space="preserve">Samochody dostawcze (producentów lub wykonawcy); </w:t>
      </w:r>
    </w:p>
    <w:p w14:paraId="57F65CE6" w14:textId="0B692EF1" w:rsidR="009A2954" w:rsidRPr="00DD3D7B" w:rsidRDefault="009A2954" w:rsidP="009A2954">
      <w:pPr>
        <w:numPr>
          <w:ilvl w:val="0"/>
          <w:numId w:val="8"/>
        </w:numPr>
        <w:ind w:right="1846" w:hanging="264"/>
        <w:rPr>
          <w:color w:val="auto"/>
          <w:lang w:val="pl-PL"/>
        </w:rPr>
      </w:pPr>
      <w:r w:rsidRPr="00DD3D7B">
        <w:rPr>
          <w:color w:val="auto"/>
          <w:lang w:val="pl-PL"/>
        </w:rPr>
        <w:t xml:space="preserve">Ciągnik lub samochód z przyczepą skrzyniową; </w:t>
      </w:r>
    </w:p>
    <w:p w14:paraId="2156D66C" w14:textId="77777777" w:rsidR="009A2954" w:rsidRPr="00DD3D7B" w:rsidRDefault="009A2954" w:rsidP="009A2954">
      <w:pPr>
        <w:numPr>
          <w:ilvl w:val="0"/>
          <w:numId w:val="8"/>
        </w:numPr>
        <w:ind w:right="1846" w:hanging="264"/>
        <w:rPr>
          <w:color w:val="auto"/>
          <w:lang w:val="pl-PL"/>
        </w:rPr>
      </w:pPr>
      <w:r w:rsidRPr="00DD3D7B">
        <w:rPr>
          <w:color w:val="auto"/>
          <w:lang w:val="pl-PL"/>
        </w:rPr>
        <w:t xml:space="preserve">Samochód samowyładowczy.  </w:t>
      </w:r>
    </w:p>
    <w:p w14:paraId="28DC6EE8" w14:textId="77777777" w:rsidR="00314962" w:rsidRPr="00DD3D7B" w:rsidRDefault="009A2954" w:rsidP="009A2954">
      <w:pPr>
        <w:spacing w:line="246" w:lineRule="auto"/>
        <w:ind w:left="-5" w:right="188"/>
        <w:jc w:val="both"/>
        <w:rPr>
          <w:color w:val="auto"/>
          <w:lang w:val="pl-PL"/>
        </w:rPr>
      </w:pPr>
      <w:r w:rsidRPr="00DD3D7B">
        <w:rPr>
          <w:color w:val="auto"/>
          <w:lang w:val="pl-PL"/>
        </w:rPr>
        <w:t xml:space="preserve">Wszystkie środki transportu niezbędne do wykonania robót zostaną wyspecyfikowane w projekcie organizacji robót – sporządzonym przez Wykonawcę robót. Ruch środków transportowych obok wykopów powinien odbywać się poza granicą klina naturalnego odłamu gruntu wyznaczonymi drogami technologicznymi. Rozładowanie materiałów będzie dokonywane z zachowaniem środków ostrożności zapobiegających uszkodzeniu materiałów.  </w:t>
      </w:r>
    </w:p>
    <w:p w14:paraId="1B6CB22C" w14:textId="5D3A83BA" w:rsidR="009A2954" w:rsidRPr="00DD3D7B" w:rsidRDefault="009A2954" w:rsidP="009A2954">
      <w:pPr>
        <w:spacing w:line="246" w:lineRule="auto"/>
        <w:ind w:left="-5" w:right="188"/>
        <w:jc w:val="both"/>
        <w:rPr>
          <w:color w:val="auto"/>
          <w:lang w:val="pl-PL"/>
        </w:rPr>
      </w:pPr>
      <w:r w:rsidRPr="00DD3D7B">
        <w:rPr>
          <w:b/>
          <w:color w:val="auto"/>
          <w:sz w:val="21"/>
          <w:lang w:val="pl-PL"/>
        </w:rPr>
        <w:t xml:space="preserve">Transport rur </w:t>
      </w:r>
    </w:p>
    <w:p w14:paraId="33FBF9A8" w14:textId="77777777" w:rsidR="009A2954" w:rsidRPr="00DD3D7B" w:rsidRDefault="009A2954" w:rsidP="009A2954">
      <w:pPr>
        <w:ind w:left="-5" w:right="10"/>
        <w:rPr>
          <w:color w:val="auto"/>
          <w:lang w:val="pl-PL"/>
        </w:rPr>
      </w:pPr>
      <w:r w:rsidRPr="00DD3D7B">
        <w:rPr>
          <w:color w:val="auto"/>
          <w:lang w:val="pl-PL"/>
        </w:rPr>
        <w:t xml:space="preserve">Rury muszą być przewożone środkami transportu określonymi przez producenta, w sposób zabezpieczający je przed uszkodzeniem lub zniszczeniem. Można użyć dowolnego środka transportu spełniającego wymagania określone przez producenta. Wykonawca zapewni przewóz rur w pozycji poziomej wzdłuż środka transportu. Wykonawca zabezpieczy wyroby przewożone w pozycji poziomej przed przesuwaniem i przetaczaniem pod wpływem sił bezwładności występujących w czasie ruchu pojazdu. </w:t>
      </w:r>
    </w:p>
    <w:p w14:paraId="6C89F9FD" w14:textId="76F5D40F" w:rsidR="009A2954" w:rsidRPr="00DD3D7B" w:rsidRDefault="009A2954" w:rsidP="009A2954">
      <w:pPr>
        <w:pStyle w:val="Nagwek3"/>
        <w:ind w:left="-5"/>
        <w:rPr>
          <w:color w:val="auto"/>
          <w:lang w:val="pl-PL"/>
        </w:rPr>
      </w:pPr>
      <w:bookmarkStart w:id="74" w:name="_Toc150889262"/>
      <w:bookmarkStart w:id="75" w:name="_Toc150889489"/>
      <w:bookmarkStart w:id="76" w:name="_Toc150889814"/>
      <w:bookmarkStart w:id="77" w:name="_Toc151008457"/>
      <w:bookmarkStart w:id="78" w:name="_Toc152664177"/>
      <w:bookmarkStart w:id="79" w:name="_Toc176514859"/>
      <w:bookmarkStart w:id="80" w:name="_Toc195041376"/>
      <w:bookmarkStart w:id="81" w:name="_Toc196467451"/>
      <w:bookmarkStart w:id="82" w:name="_Toc196467557"/>
      <w:bookmarkStart w:id="83" w:name="_Toc196467662"/>
      <w:bookmarkStart w:id="84" w:name="_Toc200051282"/>
      <w:r w:rsidRPr="00DD3D7B">
        <w:rPr>
          <w:color w:val="auto"/>
          <w:lang w:val="pl-PL"/>
        </w:rPr>
        <w:t>Rury</w:t>
      </w:r>
      <w:r w:rsidR="00774A7C" w:rsidRPr="00DD3D7B">
        <w:rPr>
          <w:color w:val="auto"/>
          <w:lang w:val="pl-PL"/>
        </w:rPr>
        <w:t xml:space="preserve"> </w:t>
      </w:r>
      <w:r w:rsidRPr="00DD3D7B">
        <w:rPr>
          <w:color w:val="auto"/>
          <w:lang w:val="pl-PL"/>
        </w:rPr>
        <w:t>PVC</w:t>
      </w:r>
      <w:bookmarkEnd w:id="74"/>
      <w:bookmarkEnd w:id="75"/>
      <w:bookmarkEnd w:id="76"/>
      <w:bookmarkEnd w:id="77"/>
      <w:bookmarkEnd w:id="78"/>
      <w:bookmarkEnd w:id="79"/>
      <w:bookmarkEnd w:id="80"/>
      <w:bookmarkEnd w:id="81"/>
      <w:bookmarkEnd w:id="82"/>
      <w:bookmarkEnd w:id="83"/>
      <w:bookmarkEnd w:id="84"/>
    </w:p>
    <w:p w14:paraId="04485274" w14:textId="77777777" w:rsidR="009A2954" w:rsidRPr="00DD3D7B" w:rsidRDefault="009A2954" w:rsidP="009A2954">
      <w:pPr>
        <w:spacing w:after="51"/>
        <w:ind w:left="-5" w:right="10"/>
        <w:rPr>
          <w:color w:val="auto"/>
          <w:lang w:val="pl-PL"/>
        </w:rPr>
      </w:pPr>
      <w:r w:rsidRPr="00DD3D7B">
        <w:rPr>
          <w:color w:val="auto"/>
          <w:lang w:val="pl-PL"/>
        </w:rPr>
        <w:t xml:space="preserve">Rury w wiązkach muszą być transportowane na samochodach o odpowiedniej długości. Wyładunek rur w wiązkach wymaga użycia podnośnika widłowego z płaskimi widełkami lub dźwignia z belką umożliwiającą zaciskanie się zawiesin na wiązce. Nie wolno stosować zawiesin z lin metalowych lub łańcuchowych. Z uwagi na specyficzne właściwości rur PVC należy przy transporcie zachowywać następujące dodatkowe wymagania: </w:t>
      </w:r>
    </w:p>
    <w:p w14:paraId="658FE336" w14:textId="77777777" w:rsidR="009A2954" w:rsidRPr="00DD3D7B" w:rsidRDefault="009A2954" w:rsidP="009A2954">
      <w:pPr>
        <w:numPr>
          <w:ilvl w:val="0"/>
          <w:numId w:val="10"/>
        </w:numPr>
        <w:ind w:left="577" w:right="10" w:hanging="310"/>
        <w:rPr>
          <w:color w:val="auto"/>
          <w:lang w:val="pl-PL"/>
        </w:rPr>
      </w:pPr>
      <w:r w:rsidRPr="00DD3D7B">
        <w:rPr>
          <w:color w:val="auto"/>
          <w:lang w:val="pl-PL"/>
        </w:rPr>
        <w:t xml:space="preserve">przewóz rur może być wykonywany wyłącznie samochodami skrzyniowymi;  </w:t>
      </w:r>
    </w:p>
    <w:p w14:paraId="5C0C7BDC" w14:textId="77777777" w:rsidR="009A2954" w:rsidRPr="00DD3D7B" w:rsidRDefault="009A2954" w:rsidP="009A2954">
      <w:pPr>
        <w:numPr>
          <w:ilvl w:val="0"/>
          <w:numId w:val="10"/>
        </w:numPr>
        <w:spacing w:line="246" w:lineRule="auto"/>
        <w:ind w:left="577" w:right="10" w:hanging="310"/>
        <w:rPr>
          <w:color w:val="auto"/>
          <w:lang w:val="pl-PL"/>
        </w:rPr>
      </w:pPr>
      <w:r w:rsidRPr="00DD3D7B">
        <w:rPr>
          <w:color w:val="auto"/>
          <w:lang w:val="pl-PL"/>
        </w:rPr>
        <w:t xml:space="preserve">przewóz powinno się wykonać w temperaturze powietrza - 5°C do + 30°C, przy czy m powinna być zachowana szczególna ostrożność przy temperaturach ujemnych, z uwagi na zwiększoną </w:t>
      </w:r>
      <w:proofErr w:type="spellStart"/>
      <w:r w:rsidRPr="00DD3D7B">
        <w:rPr>
          <w:color w:val="auto"/>
          <w:lang w:val="pl-PL"/>
        </w:rPr>
        <w:t>kruchliwość</w:t>
      </w:r>
      <w:proofErr w:type="spellEnd"/>
      <w:r w:rsidRPr="00DD3D7B">
        <w:rPr>
          <w:color w:val="auto"/>
          <w:lang w:val="pl-PL"/>
        </w:rPr>
        <w:t xml:space="preserve"> tworzywa;  </w:t>
      </w:r>
    </w:p>
    <w:p w14:paraId="65F8A0AE" w14:textId="77777777" w:rsidR="009A2954" w:rsidRPr="00DD3D7B" w:rsidRDefault="009A2954" w:rsidP="009A2954">
      <w:pPr>
        <w:numPr>
          <w:ilvl w:val="0"/>
          <w:numId w:val="10"/>
        </w:numPr>
        <w:ind w:left="577" w:right="10" w:hanging="310"/>
        <w:rPr>
          <w:color w:val="auto"/>
          <w:lang w:val="pl-PL"/>
        </w:rPr>
      </w:pPr>
      <w:r w:rsidRPr="00DD3D7B">
        <w:rPr>
          <w:color w:val="auto"/>
          <w:lang w:val="pl-PL"/>
        </w:rPr>
        <w:t xml:space="preserve">na platformie samochodu rury powinny leżeć kielichami naprzemiennie, na podkładkach drewnianych o szerokości, co najmniej 10 cm i grubości, co najmniej 2,5 cm, ułożonych prostopadle do osi rur; </w:t>
      </w:r>
    </w:p>
    <w:p w14:paraId="0E39136C" w14:textId="77777777" w:rsidR="009A2954" w:rsidRPr="00DD3D7B" w:rsidRDefault="009A2954" w:rsidP="009A2954">
      <w:pPr>
        <w:numPr>
          <w:ilvl w:val="0"/>
          <w:numId w:val="10"/>
        </w:numPr>
        <w:ind w:left="577" w:right="10" w:hanging="310"/>
        <w:rPr>
          <w:color w:val="auto"/>
          <w:lang w:val="pl-PL"/>
        </w:rPr>
      </w:pPr>
      <w:r w:rsidRPr="00DD3D7B">
        <w:rPr>
          <w:color w:val="auto"/>
          <w:lang w:val="pl-PL"/>
        </w:rPr>
        <w:t xml:space="preserve">wysokość ładunku na samochodzie nie powinno przekraczać 1,0 m; </w:t>
      </w:r>
    </w:p>
    <w:p w14:paraId="3EAAD267" w14:textId="77777777" w:rsidR="009A2954" w:rsidRPr="00DD3D7B" w:rsidRDefault="009A2954" w:rsidP="009A2954">
      <w:pPr>
        <w:numPr>
          <w:ilvl w:val="0"/>
          <w:numId w:val="10"/>
        </w:numPr>
        <w:ind w:left="577" w:right="10" w:hanging="310"/>
        <w:rPr>
          <w:color w:val="auto"/>
          <w:lang w:val="pl-PL"/>
        </w:rPr>
      </w:pPr>
      <w:r w:rsidRPr="00DD3D7B">
        <w:rPr>
          <w:color w:val="auto"/>
          <w:lang w:val="pl-PL"/>
        </w:rPr>
        <w:lastRenderedPageBreak/>
        <w:t xml:space="preserve">przy załadowaniu rur nie można ich rzucać ani przetaczać po pochylni; </w:t>
      </w:r>
    </w:p>
    <w:p w14:paraId="3A568DCA" w14:textId="77777777" w:rsidR="009A2954" w:rsidRPr="00DD3D7B" w:rsidRDefault="009A2954" w:rsidP="009A2954">
      <w:pPr>
        <w:numPr>
          <w:ilvl w:val="0"/>
          <w:numId w:val="10"/>
        </w:numPr>
        <w:ind w:left="577" w:right="10" w:hanging="310"/>
        <w:rPr>
          <w:color w:val="auto"/>
          <w:lang w:val="pl-PL"/>
        </w:rPr>
      </w:pPr>
      <w:r w:rsidRPr="00DD3D7B">
        <w:rPr>
          <w:color w:val="auto"/>
          <w:lang w:val="pl-PL"/>
        </w:rPr>
        <w:t xml:space="preserve">przy długościach większych niż długość pojazdu, wielkość zwisu rur nie może przekraczać 1,0 m; </w:t>
      </w:r>
    </w:p>
    <w:p w14:paraId="258A4617" w14:textId="77777777" w:rsidR="009A2954" w:rsidRPr="00DD3D7B" w:rsidRDefault="009A2954" w:rsidP="009A2954">
      <w:pPr>
        <w:numPr>
          <w:ilvl w:val="0"/>
          <w:numId w:val="10"/>
        </w:numPr>
        <w:ind w:left="577" w:right="10" w:hanging="310"/>
        <w:rPr>
          <w:color w:val="auto"/>
          <w:lang w:val="pl-PL"/>
        </w:rPr>
      </w:pPr>
      <w:r w:rsidRPr="00DD3D7B">
        <w:rPr>
          <w:color w:val="auto"/>
          <w:lang w:val="pl-PL"/>
        </w:rPr>
        <w:t xml:space="preserve">kształtki kanalizacyjne należy przewozić w odpowiednich pojemnikach z zachowaniem ostrożności jak dla rur z PVC </w:t>
      </w:r>
    </w:p>
    <w:p w14:paraId="238CCD17" w14:textId="33B3FC81" w:rsidR="009A2954" w:rsidRPr="00DD3D7B" w:rsidRDefault="009A2954" w:rsidP="009A2954">
      <w:pPr>
        <w:ind w:left="-5" w:right="985"/>
        <w:rPr>
          <w:color w:val="auto"/>
          <w:lang w:val="pl-PL"/>
        </w:rPr>
      </w:pPr>
      <w:r w:rsidRPr="00DD3D7B">
        <w:rPr>
          <w:b/>
          <w:color w:val="auto"/>
          <w:sz w:val="21"/>
          <w:lang w:val="pl-PL"/>
        </w:rPr>
        <w:t xml:space="preserve">Studnie betonowe </w:t>
      </w:r>
    </w:p>
    <w:p w14:paraId="6BA4ABA4" w14:textId="427B39B0" w:rsidR="009A2954" w:rsidRPr="00DD3D7B" w:rsidRDefault="009A2954" w:rsidP="009A2954">
      <w:pPr>
        <w:ind w:left="-5" w:right="10"/>
        <w:rPr>
          <w:color w:val="auto"/>
          <w:lang w:val="pl-PL"/>
        </w:rPr>
      </w:pPr>
      <w:r w:rsidRPr="00DD3D7B">
        <w:rPr>
          <w:color w:val="auto"/>
          <w:lang w:val="pl-PL"/>
        </w:rPr>
        <w:t>Kręgi powinny być układane na środkach transportowych w pozycji wbudowania lub prostopadle do pozycji wbudowania, przy zachowaniu zasad układania podanych przy składowaniu kręgów, pod warunkiem zabezpieczenia elementów przed przesuwaniem si</w:t>
      </w:r>
      <w:r w:rsidR="004104FD" w:rsidRPr="00DD3D7B">
        <w:rPr>
          <w:color w:val="auto"/>
          <w:lang w:val="pl-PL"/>
        </w:rPr>
        <w:t>ę</w:t>
      </w:r>
      <w:r w:rsidRPr="00DD3D7B">
        <w:rPr>
          <w:color w:val="auto"/>
          <w:lang w:val="pl-PL"/>
        </w:rPr>
        <w:t xml:space="preserve"> i przetaczaniem pod wpływem sił bezwładności, występujących w czasie ruchu pojazdu. </w:t>
      </w:r>
    </w:p>
    <w:p w14:paraId="2759ACF0" w14:textId="5FF993F5" w:rsidR="009A2954" w:rsidRPr="00DD3D7B" w:rsidRDefault="009A2954" w:rsidP="009A2954">
      <w:pPr>
        <w:ind w:left="-5" w:right="141"/>
        <w:rPr>
          <w:color w:val="auto"/>
          <w:lang w:val="pl-PL"/>
        </w:rPr>
      </w:pPr>
      <w:r w:rsidRPr="00DD3D7B">
        <w:rPr>
          <w:color w:val="auto"/>
          <w:lang w:val="pl-PL"/>
        </w:rPr>
        <w:t xml:space="preserve">Przy wielowarstwowym ustawianiu wyrobów, górna warstwa nie może przewyższać ścian środka transportowego o więcej niż 1/3 średnicy zewnętrznej kręgu lub 1/3 jego wysokości. W celu usztywnienia ułożonych elementów oraz zabezpieczenia styku ze ścianami środka transportowego, należy stosować przekładki, rozpory i kliny z drewna lub innych materiałów o odpowiednich cechach użytkowych (np. z gumy) oraz cięgna (obejmy) z drutu, mocowane do podkładów lub zaczepów na środkach transportowych. Podnoszenie i opuszczanie kręgów należy wykonywać za pomocą minimum trzech lin </w:t>
      </w:r>
      <w:proofErr w:type="spellStart"/>
      <w:r w:rsidRPr="00DD3D7B">
        <w:rPr>
          <w:color w:val="auto"/>
          <w:lang w:val="pl-PL"/>
        </w:rPr>
        <w:t>zawiesia</w:t>
      </w:r>
      <w:proofErr w:type="spellEnd"/>
      <w:r w:rsidRPr="00DD3D7B">
        <w:rPr>
          <w:color w:val="auto"/>
          <w:lang w:val="pl-PL"/>
        </w:rPr>
        <w:t xml:space="preserve">, rozmieszczonych równomiernie na obwodzie prefabrykatu. </w:t>
      </w:r>
    </w:p>
    <w:p w14:paraId="364C3E7E" w14:textId="77777777" w:rsidR="009A2954" w:rsidRPr="00DD3D7B" w:rsidRDefault="009A2954" w:rsidP="009A2954">
      <w:pPr>
        <w:pStyle w:val="Nagwek3"/>
        <w:ind w:left="-5"/>
        <w:rPr>
          <w:color w:val="auto"/>
          <w:lang w:val="pl-PL"/>
        </w:rPr>
      </w:pPr>
      <w:bookmarkStart w:id="85" w:name="_Toc150889265"/>
      <w:bookmarkStart w:id="86" w:name="_Toc150889492"/>
      <w:bookmarkStart w:id="87" w:name="_Toc150889817"/>
      <w:bookmarkStart w:id="88" w:name="_Toc152664180"/>
      <w:bookmarkStart w:id="89" w:name="_Toc176514861"/>
      <w:bookmarkStart w:id="90" w:name="_Toc195041379"/>
      <w:bookmarkStart w:id="91" w:name="_Toc196467454"/>
      <w:bookmarkStart w:id="92" w:name="_Toc196467560"/>
      <w:bookmarkStart w:id="93" w:name="_Toc196467665"/>
      <w:bookmarkStart w:id="94" w:name="_Toc200051283"/>
      <w:r w:rsidRPr="00DD3D7B">
        <w:rPr>
          <w:color w:val="auto"/>
          <w:lang w:val="pl-PL"/>
        </w:rPr>
        <w:t>Transport włazów kanałowych</w:t>
      </w:r>
      <w:bookmarkEnd w:id="85"/>
      <w:bookmarkEnd w:id="86"/>
      <w:bookmarkEnd w:id="87"/>
      <w:bookmarkEnd w:id="88"/>
      <w:bookmarkEnd w:id="89"/>
      <w:bookmarkEnd w:id="90"/>
      <w:bookmarkEnd w:id="91"/>
      <w:bookmarkEnd w:id="92"/>
      <w:bookmarkEnd w:id="93"/>
      <w:bookmarkEnd w:id="94"/>
      <w:r w:rsidRPr="00DD3D7B">
        <w:rPr>
          <w:color w:val="auto"/>
          <w:lang w:val="pl-PL"/>
        </w:rPr>
        <w:t xml:space="preserve"> </w:t>
      </w:r>
    </w:p>
    <w:p w14:paraId="384BD11C" w14:textId="77777777" w:rsidR="009C6939" w:rsidRPr="00DD3D7B" w:rsidRDefault="009A2954" w:rsidP="009A2954">
      <w:pPr>
        <w:ind w:left="-5" w:right="10"/>
        <w:rPr>
          <w:color w:val="auto"/>
          <w:lang w:val="pl-PL"/>
        </w:rPr>
      </w:pPr>
      <w:r w:rsidRPr="00DD3D7B">
        <w:rPr>
          <w:color w:val="auto"/>
          <w:lang w:val="pl-PL"/>
        </w:rPr>
        <w:t xml:space="preserve">Włazy kanałowe mogą być transportowane odpowiednimi do wymagań prawa o ruchu drogowym środkami transportu, w sposób zabezpieczony przed przemieszczaniem i uszkodzeniem. Włazy typu ciężkiego mogą być przewożone luzem, natomiast typu lekkiego należy układać na paletach po 10 szt. i łączyć taśmą stalową.  </w:t>
      </w:r>
    </w:p>
    <w:p w14:paraId="2606304E" w14:textId="1AEAAF17" w:rsidR="009A2954" w:rsidRPr="00DD3D7B" w:rsidRDefault="009A2954" w:rsidP="009A2954">
      <w:pPr>
        <w:ind w:left="-5" w:right="10"/>
        <w:rPr>
          <w:color w:val="auto"/>
          <w:lang w:val="pl-PL"/>
        </w:rPr>
      </w:pPr>
      <w:r w:rsidRPr="00DD3D7B">
        <w:rPr>
          <w:b/>
          <w:color w:val="auto"/>
          <w:sz w:val="21"/>
          <w:lang w:val="pl-PL"/>
        </w:rPr>
        <w:t>Transport kruszyw</w:t>
      </w:r>
      <w:r w:rsidRPr="00DD3D7B">
        <w:rPr>
          <w:color w:val="auto"/>
          <w:sz w:val="21"/>
          <w:lang w:val="pl-PL"/>
        </w:rPr>
        <w:t xml:space="preserve"> </w:t>
      </w:r>
    </w:p>
    <w:p w14:paraId="11C6F1B1" w14:textId="77777777" w:rsidR="009C6939" w:rsidRPr="00DD3D7B" w:rsidRDefault="009A2954" w:rsidP="009A2954">
      <w:pPr>
        <w:spacing w:line="246" w:lineRule="auto"/>
        <w:ind w:left="-5" w:right="314"/>
        <w:jc w:val="both"/>
        <w:rPr>
          <w:color w:val="auto"/>
          <w:lang w:val="pl-PL"/>
        </w:rPr>
      </w:pPr>
      <w:r w:rsidRPr="00DD3D7B">
        <w:rPr>
          <w:color w:val="auto"/>
          <w:lang w:val="pl-PL"/>
        </w:rPr>
        <w:t xml:space="preserve">Piasek może być przewożony odpowiednimi do wymagań prawa o ruchu drogowym środkami transportu, w sposób zabezpieczający je przed zanieczyszczeniem i nadmiernym zawilgoceniem. </w:t>
      </w:r>
    </w:p>
    <w:p w14:paraId="5677F395" w14:textId="4FA1EB26" w:rsidR="009A2954" w:rsidRPr="00DD3D7B" w:rsidRDefault="009A2954" w:rsidP="009A2954">
      <w:pPr>
        <w:spacing w:line="246" w:lineRule="auto"/>
        <w:ind w:left="-5" w:right="314"/>
        <w:jc w:val="both"/>
        <w:rPr>
          <w:color w:val="auto"/>
          <w:lang w:val="pl-PL"/>
        </w:rPr>
      </w:pPr>
      <w:r w:rsidRPr="00DD3D7B">
        <w:rPr>
          <w:b/>
          <w:color w:val="auto"/>
          <w:sz w:val="21"/>
          <w:lang w:val="pl-PL"/>
        </w:rPr>
        <w:t>Transport urobku</w:t>
      </w:r>
      <w:r w:rsidRPr="00DD3D7B">
        <w:rPr>
          <w:color w:val="auto"/>
          <w:sz w:val="21"/>
          <w:lang w:val="pl-PL"/>
        </w:rPr>
        <w:t xml:space="preserve"> </w:t>
      </w:r>
    </w:p>
    <w:p w14:paraId="52C86D66" w14:textId="77777777" w:rsidR="009A2954" w:rsidRPr="00DD3D7B" w:rsidRDefault="009A2954" w:rsidP="009A2954">
      <w:pPr>
        <w:spacing w:after="47"/>
        <w:ind w:left="-5" w:right="10"/>
        <w:rPr>
          <w:color w:val="auto"/>
          <w:lang w:val="pl-PL"/>
        </w:rPr>
      </w:pPr>
      <w:r w:rsidRPr="00DD3D7B">
        <w:rPr>
          <w:color w:val="auto"/>
          <w:lang w:val="pl-PL"/>
        </w:rPr>
        <w:t xml:space="preserve">Materiały z wykopów mogą być przewożone odpowiednimi do wymagań prawa o ruchu drogowym środkami transportu, dopuszczonymi do wykonywania zamierzonych robót. Urobek należy umieścić równomiernie na całej powierzchni ładunkowej i zabezpieczyć przed spadaniem lub przesuwaniem.  </w:t>
      </w:r>
    </w:p>
    <w:p w14:paraId="6E19CCD3" w14:textId="77777777" w:rsidR="009A2954" w:rsidRPr="00DD3D7B" w:rsidRDefault="009A2954" w:rsidP="009229DA">
      <w:pPr>
        <w:pStyle w:val="Nagwek1"/>
        <w:rPr>
          <w:lang w:val="pl-PL"/>
        </w:rPr>
      </w:pPr>
      <w:bookmarkStart w:id="95" w:name="_Toc200051284"/>
      <w:r w:rsidRPr="00DD3D7B">
        <w:rPr>
          <w:rFonts w:ascii="Cambria" w:eastAsia="Cambria" w:hAnsi="Cambria" w:cs="Cambria"/>
          <w:lang w:val="pl-PL"/>
        </w:rPr>
        <w:t xml:space="preserve">5. </w:t>
      </w:r>
      <w:r w:rsidRPr="00DD3D7B">
        <w:rPr>
          <w:lang w:val="pl-PL"/>
        </w:rPr>
        <w:t>WYKONYWANIE ROBÓT</w:t>
      </w:r>
      <w:bookmarkEnd w:id="95"/>
      <w:r w:rsidRPr="00DD3D7B">
        <w:rPr>
          <w:rFonts w:ascii="Cambria" w:eastAsia="Cambria" w:hAnsi="Cambria" w:cs="Cambria"/>
          <w:lang w:val="pl-PL"/>
        </w:rPr>
        <w:t xml:space="preserve"> </w:t>
      </w:r>
    </w:p>
    <w:p w14:paraId="6ED3B4A2" w14:textId="77777777" w:rsidR="009A2954" w:rsidRPr="00DD3D7B" w:rsidRDefault="009A2954" w:rsidP="009229DA">
      <w:pPr>
        <w:pStyle w:val="Nagwek2"/>
        <w:rPr>
          <w:lang w:val="pl-PL"/>
        </w:rPr>
      </w:pPr>
      <w:r w:rsidRPr="00DD3D7B">
        <w:rPr>
          <w:sz w:val="24"/>
          <w:lang w:val="pl-PL"/>
        </w:rPr>
        <w:t xml:space="preserve"> </w:t>
      </w:r>
      <w:bookmarkStart w:id="96" w:name="_Toc200051285"/>
      <w:r w:rsidRPr="00DD3D7B">
        <w:rPr>
          <w:lang w:val="pl-PL"/>
        </w:rPr>
        <w:t>5.1. Zasady ogólne wykonania robót</w:t>
      </w:r>
      <w:bookmarkEnd w:id="96"/>
      <w:r w:rsidRPr="00DD3D7B">
        <w:rPr>
          <w:lang w:val="pl-PL"/>
        </w:rPr>
        <w:t xml:space="preserve"> </w:t>
      </w:r>
    </w:p>
    <w:p w14:paraId="4AC59FF7" w14:textId="1972C770" w:rsidR="009A2954" w:rsidRPr="00DD3D7B" w:rsidRDefault="009A2954" w:rsidP="009A2954">
      <w:pPr>
        <w:ind w:left="-5" w:right="10"/>
        <w:rPr>
          <w:color w:val="auto"/>
          <w:lang w:val="pl-PL"/>
        </w:rPr>
      </w:pPr>
      <w:r w:rsidRPr="00DD3D7B">
        <w:rPr>
          <w:color w:val="auto"/>
          <w:lang w:val="pl-PL"/>
        </w:rPr>
        <w:t xml:space="preserve">Wykonawca odpowiedzialny jest za prowadzenie robót zgodnie z umową oraz za jakość zastosowanych materiałów i wykonywanych robót, za ich zgodność z dokumentacją projektową, wymaganiami ST, projektem organizacji robót oraz poleceniami Inspektora Nadzoru. Przed rozpoczęciem robót Wykonawca opracuje plan bezpieczeństwa i ochrony zdrowia. Wykonawca ponosi odpowiedzialność za dokładne wytyczenie w planie i wyznaczenie wysokości wszystkich elementów robót zgodnie z rzędnymi określonymi w projekcie lub przekazanymi przez Inspektora Nadzoru.  </w:t>
      </w:r>
    </w:p>
    <w:p w14:paraId="1A969CFA" w14:textId="6359C357" w:rsidR="009A2954" w:rsidRPr="00DD3D7B" w:rsidRDefault="009A2954" w:rsidP="009A2954">
      <w:pPr>
        <w:ind w:left="-5" w:right="10"/>
        <w:rPr>
          <w:color w:val="auto"/>
          <w:lang w:val="pl-PL"/>
        </w:rPr>
      </w:pPr>
      <w:r w:rsidRPr="00DD3D7B">
        <w:rPr>
          <w:color w:val="auto"/>
          <w:lang w:val="pl-PL"/>
        </w:rPr>
        <w:t xml:space="preserve">Następstwa jakiegokolwiek błędu spowodowanego przez Wykonawcę w wytyczeniu i wyznaczeniu robót zostaną, jeśli wymagać tego będzie Inspektor Nadzoru, poprawione przez Wykonawcę na własny koszt. </w:t>
      </w:r>
    </w:p>
    <w:p w14:paraId="1F10D8EC" w14:textId="11AAD66E" w:rsidR="009A2954" w:rsidRPr="00DD3D7B" w:rsidRDefault="009A2954" w:rsidP="009A2954">
      <w:pPr>
        <w:ind w:left="-5" w:right="10"/>
        <w:rPr>
          <w:color w:val="auto"/>
          <w:lang w:val="pl-PL"/>
        </w:rPr>
      </w:pPr>
      <w:r w:rsidRPr="00DD3D7B">
        <w:rPr>
          <w:color w:val="auto"/>
          <w:lang w:val="pl-PL"/>
        </w:rPr>
        <w:t>Decyzje Inspektora Nadzoru dotyczące akceptacji lub odrzucenia materiałów i elementów robót będą oparte na wymaganiach sformułowanych w ST, a także w normach, wytycznych oraz umowie.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  Polecenia Inspektora Nadzoru będą wykonywane nie później niż w czasie przez niego wyznaczonym, po ich otrzymaniu przez Wykonawcę</w:t>
      </w:r>
      <w:r w:rsidR="00CB7B45" w:rsidRPr="00DD3D7B">
        <w:rPr>
          <w:color w:val="auto"/>
          <w:lang w:val="pl-PL"/>
        </w:rPr>
        <w:t>.</w:t>
      </w:r>
    </w:p>
    <w:p w14:paraId="645E8EC1" w14:textId="77777777" w:rsidR="009A2954" w:rsidRPr="00DD3D7B" w:rsidRDefault="009A2954" w:rsidP="009A2954">
      <w:pPr>
        <w:numPr>
          <w:ilvl w:val="0"/>
          <w:numId w:val="11"/>
        </w:numPr>
        <w:ind w:left="676" w:right="10" w:hanging="338"/>
        <w:rPr>
          <w:color w:val="auto"/>
          <w:lang w:val="pl-PL"/>
        </w:rPr>
      </w:pPr>
      <w:r w:rsidRPr="00DD3D7B">
        <w:rPr>
          <w:color w:val="auto"/>
          <w:lang w:val="pl-PL"/>
        </w:rPr>
        <w:t xml:space="preserve">Przekazanie terenu budowy </w:t>
      </w:r>
    </w:p>
    <w:p w14:paraId="1A9764B9" w14:textId="77777777" w:rsidR="009A2954" w:rsidRPr="00DD3D7B" w:rsidRDefault="009A2954" w:rsidP="009A2954">
      <w:pPr>
        <w:ind w:left="-5" w:right="430"/>
        <w:rPr>
          <w:color w:val="auto"/>
          <w:lang w:val="pl-PL"/>
        </w:rPr>
      </w:pPr>
      <w:r w:rsidRPr="00DD3D7B">
        <w:rPr>
          <w:color w:val="auto"/>
          <w:lang w:val="pl-PL"/>
        </w:rPr>
        <w:t xml:space="preserve">Zamawiający, w terminie określonym w dokumentach umowy przekaże Wykonawcy teren budowy wraz ze wszystkimi wymaganymi uzgodnieniami prawnymi i administracyjnymi, przekaże dziennik budowy oraz jeden egzemplarz dokumentacji projektowej i jeden komplet ST. </w:t>
      </w:r>
    </w:p>
    <w:p w14:paraId="3CFFC22F" w14:textId="77777777" w:rsidR="009A2954" w:rsidRPr="00DD3D7B" w:rsidRDefault="009A2954" w:rsidP="009A2954">
      <w:pPr>
        <w:numPr>
          <w:ilvl w:val="0"/>
          <w:numId w:val="11"/>
        </w:numPr>
        <w:ind w:left="676" w:right="10" w:hanging="338"/>
        <w:rPr>
          <w:color w:val="auto"/>
          <w:lang w:val="pl-PL"/>
        </w:rPr>
      </w:pPr>
      <w:r w:rsidRPr="00DD3D7B">
        <w:rPr>
          <w:color w:val="auto"/>
          <w:lang w:val="pl-PL"/>
        </w:rPr>
        <w:t xml:space="preserve">Dokumentacja projektowa </w:t>
      </w:r>
    </w:p>
    <w:p w14:paraId="3AC948A9" w14:textId="77777777" w:rsidR="009A2954" w:rsidRPr="00DD3D7B" w:rsidRDefault="009A2954" w:rsidP="002F648B">
      <w:pPr>
        <w:ind w:left="-5" w:right="-7"/>
        <w:rPr>
          <w:color w:val="auto"/>
          <w:lang w:val="pl-PL"/>
        </w:rPr>
      </w:pPr>
      <w:r w:rsidRPr="00DD3D7B">
        <w:rPr>
          <w:color w:val="auto"/>
          <w:lang w:val="pl-PL"/>
        </w:rPr>
        <w:t xml:space="preserve">Przekazana dokumentacja projektowa ma zawierać opis, część graficzną, obliczenia i dokumenty, zgodne z wykazem podanym w szczegółowych warunkach umowy. </w:t>
      </w:r>
    </w:p>
    <w:p w14:paraId="56F54F17" w14:textId="77777777" w:rsidR="009A2954" w:rsidRPr="00DD3D7B" w:rsidRDefault="009A2954" w:rsidP="009A2954">
      <w:pPr>
        <w:numPr>
          <w:ilvl w:val="0"/>
          <w:numId w:val="11"/>
        </w:numPr>
        <w:ind w:left="676" w:right="10" w:hanging="338"/>
        <w:rPr>
          <w:color w:val="auto"/>
          <w:lang w:val="pl-PL"/>
        </w:rPr>
      </w:pPr>
      <w:r w:rsidRPr="00DD3D7B">
        <w:rPr>
          <w:color w:val="auto"/>
          <w:lang w:val="pl-PL"/>
        </w:rPr>
        <w:t xml:space="preserve">Zgodność robót z dokumentacją projektową i ST </w:t>
      </w:r>
    </w:p>
    <w:p w14:paraId="1BE7FB13" w14:textId="77777777" w:rsidR="009A2954" w:rsidRPr="00DD3D7B" w:rsidRDefault="009A2954" w:rsidP="009A2954">
      <w:pPr>
        <w:ind w:left="-5" w:right="10"/>
        <w:rPr>
          <w:color w:val="auto"/>
          <w:lang w:val="pl-PL"/>
        </w:rPr>
      </w:pPr>
      <w:r w:rsidRPr="00DD3D7B">
        <w:rPr>
          <w:color w:val="auto"/>
          <w:lang w:val="pl-PL"/>
        </w:rPr>
        <w:t xml:space="preserve">Dokumentacja projektowa, ST oraz dodatkowe dokumenty przekazane Wykonawcy przez Zamawiającego stanowią załączniki do umowy, a wymagania wyszczególnione w choćby jednym z nich są obowiązujące dla </w:t>
      </w:r>
      <w:r w:rsidRPr="00DD3D7B">
        <w:rPr>
          <w:color w:val="auto"/>
          <w:lang w:val="pl-PL"/>
        </w:rPr>
        <w:lastRenderedPageBreak/>
        <w:t xml:space="preserve">Wykonawcy. W przypadku rozbieżności w ustaleniach poszczególnych dokumentów obowiązuje kolejność ich ważności wymieniona w „Ogólnych warunkach umowy”. </w:t>
      </w:r>
    </w:p>
    <w:p w14:paraId="2D97D9F3" w14:textId="77777777" w:rsidR="009A2954" w:rsidRPr="00DD3D7B" w:rsidRDefault="009A2954" w:rsidP="009A2954">
      <w:pPr>
        <w:ind w:left="-5" w:right="10"/>
        <w:rPr>
          <w:color w:val="auto"/>
          <w:lang w:val="pl-PL"/>
        </w:rPr>
      </w:pPr>
      <w:r w:rsidRPr="00DD3D7B">
        <w:rPr>
          <w:color w:val="auto"/>
          <w:lang w:val="pl-PL"/>
        </w:rPr>
        <w:t xml:space="preserve">Wykonawca nie może wykorzystywać błędów lub </w:t>
      </w:r>
      <w:proofErr w:type="spellStart"/>
      <w:r w:rsidRPr="00DD3D7B">
        <w:rPr>
          <w:color w:val="auto"/>
          <w:lang w:val="pl-PL"/>
        </w:rPr>
        <w:t>opuszczeń</w:t>
      </w:r>
      <w:proofErr w:type="spellEnd"/>
      <w:r w:rsidRPr="00DD3D7B">
        <w:rPr>
          <w:color w:val="auto"/>
          <w:lang w:val="pl-PL"/>
        </w:rPr>
        <w:t xml:space="preserve"> w dokumentach umownych, </w:t>
      </w:r>
    </w:p>
    <w:p w14:paraId="35911525" w14:textId="77777777" w:rsidR="009A2954" w:rsidRPr="00DD3D7B" w:rsidRDefault="009A2954" w:rsidP="009A2954">
      <w:pPr>
        <w:ind w:left="-5" w:right="10"/>
        <w:rPr>
          <w:color w:val="auto"/>
          <w:lang w:val="pl-PL"/>
        </w:rPr>
      </w:pPr>
      <w:r w:rsidRPr="00DD3D7B">
        <w:rPr>
          <w:color w:val="auto"/>
          <w:lang w:val="pl-PL"/>
        </w:rPr>
        <w:t xml:space="preserve">a o ich wykryciu winien natychmiast powiadomić Inspektora Nadzoru, który dokona odpowiednich zmian i poprawek. W przypadku stwierdzenia ewentualnych rozbieżności podane na rysunku wielkości liczbowe wymiarów są ważniejsze od odczytu ze skali rysunków. </w:t>
      </w:r>
    </w:p>
    <w:p w14:paraId="19E50C6D" w14:textId="24D9572F" w:rsidR="009A2954" w:rsidRPr="00DD3D7B" w:rsidRDefault="009A2954" w:rsidP="009A2954">
      <w:pPr>
        <w:ind w:left="-5" w:right="10"/>
        <w:rPr>
          <w:color w:val="auto"/>
          <w:lang w:val="pl-PL"/>
        </w:rPr>
      </w:pPr>
      <w:r w:rsidRPr="00DD3D7B">
        <w:rPr>
          <w:color w:val="auto"/>
          <w:lang w:val="pl-PL"/>
        </w:rPr>
        <w:t xml:space="preserve">Wszystkie wykonane roboty i dostarczone materiały mają być zgodne z dokumentacją projektową i ST. </w:t>
      </w:r>
    </w:p>
    <w:p w14:paraId="6464880D" w14:textId="77777777" w:rsidR="009A2954" w:rsidRPr="00DD3D7B" w:rsidRDefault="009A2954" w:rsidP="009A2954">
      <w:pPr>
        <w:numPr>
          <w:ilvl w:val="1"/>
          <w:numId w:val="13"/>
        </w:numPr>
        <w:ind w:right="10" w:hanging="338"/>
        <w:rPr>
          <w:color w:val="auto"/>
          <w:lang w:val="pl-PL"/>
        </w:rPr>
      </w:pPr>
      <w:r w:rsidRPr="00DD3D7B">
        <w:rPr>
          <w:color w:val="auto"/>
          <w:lang w:val="pl-PL"/>
        </w:rPr>
        <w:t xml:space="preserve">Bezpieczeństwo i higiena pracy </w:t>
      </w:r>
    </w:p>
    <w:p w14:paraId="7FC44A23" w14:textId="77777777" w:rsidR="009A2954" w:rsidRPr="00DD3D7B" w:rsidRDefault="009A2954" w:rsidP="009A2954">
      <w:pPr>
        <w:ind w:left="-5" w:right="10"/>
        <w:rPr>
          <w:color w:val="auto"/>
          <w:lang w:val="pl-PL"/>
        </w:rPr>
      </w:pPr>
      <w:r w:rsidRPr="00DD3D7B">
        <w:rPr>
          <w:color w:val="auto"/>
          <w:lang w:val="pl-PL"/>
        </w:rPr>
        <w:t xml:space="preserve">Podczas realizacji robót wykonawca będzie przestrzegać przepisów dotyczących bezpieczeństwa i higieny pracy.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Uznaje się, że wszelkie koszty związane z wypełnieniem wymagań określonych powyżej nie podlegają odrębnej zapłacie i są uwzględnione w cenie umownej. </w:t>
      </w:r>
    </w:p>
    <w:p w14:paraId="285D24BE" w14:textId="77777777" w:rsidR="009A2954" w:rsidRPr="00DD3D7B" w:rsidRDefault="009A2954" w:rsidP="009A2954">
      <w:pPr>
        <w:numPr>
          <w:ilvl w:val="1"/>
          <w:numId w:val="13"/>
        </w:numPr>
        <w:ind w:right="10" w:hanging="338"/>
        <w:rPr>
          <w:color w:val="auto"/>
          <w:lang w:val="pl-PL"/>
        </w:rPr>
      </w:pPr>
      <w:r w:rsidRPr="00DD3D7B">
        <w:rPr>
          <w:color w:val="auto"/>
          <w:lang w:val="pl-PL"/>
        </w:rPr>
        <w:t xml:space="preserve">Ochrona i utrzymanie </w:t>
      </w:r>
    </w:p>
    <w:p w14:paraId="1857429A" w14:textId="77777777" w:rsidR="009A2954" w:rsidRPr="0075039B" w:rsidRDefault="009A2954" w:rsidP="009A2954">
      <w:pPr>
        <w:ind w:left="-5" w:right="10"/>
        <w:rPr>
          <w:color w:val="auto"/>
          <w:lang w:val="pl-PL"/>
        </w:rPr>
      </w:pPr>
      <w:r w:rsidRPr="00DD3D7B">
        <w:rPr>
          <w:color w:val="auto"/>
          <w:lang w:val="pl-PL"/>
        </w:rPr>
        <w:t xml:space="preserve">Wykonawca będzie odpowiedzialny za ochronę robót i za wszelkie materiały i urządzenia używane do robót od </w:t>
      </w:r>
      <w:r w:rsidRPr="0075039B">
        <w:rPr>
          <w:color w:val="auto"/>
          <w:lang w:val="pl-PL"/>
        </w:rPr>
        <w:t xml:space="preserve">daty rozpoczęcia do daty odbioru ostatecznego. </w:t>
      </w:r>
    </w:p>
    <w:p w14:paraId="2E5C4CBA" w14:textId="333778CE" w:rsidR="009A2954" w:rsidRPr="0075039B" w:rsidRDefault="009A2954" w:rsidP="009229DA">
      <w:pPr>
        <w:pStyle w:val="Nagwek2"/>
        <w:rPr>
          <w:lang w:val="pl-PL"/>
        </w:rPr>
      </w:pPr>
      <w:bookmarkStart w:id="97" w:name="_Toc200051286"/>
      <w:r w:rsidRPr="0075039B">
        <w:rPr>
          <w:rFonts w:ascii="Cambria" w:eastAsia="Cambria" w:hAnsi="Cambria" w:cs="Cambria"/>
          <w:lang w:val="pl-PL"/>
        </w:rPr>
        <w:t>5.</w:t>
      </w:r>
      <w:r w:rsidR="00E97A7A" w:rsidRPr="0075039B">
        <w:rPr>
          <w:rFonts w:ascii="Cambria" w:eastAsia="Cambria" w:hAnsi="Cambria" w:cs="Cambria"/>
          <w:lang w:val="pl-PL"/>
        </w:rPr>
        <w:t>2</w:t>
      </w:r>
      <w:r w:rsidRPr="0075039B">
        <w:rPr>
          <w:rFonts w:ascii="Cambria" w:eastAsia="Cambria" w:hAnsi="Cambria" w:cs="Cambria"/>
          <w:lang w:val="pl-PL"/>
        </w:rPr>
        <w:t xml:space="preserve">. </w:t>
      </w:r>
      <w:r w:rsidRPr="0075039B">
        <w:rPr>
          <w:lang w:val="pl-PL"/>
        </w:rPr>
        <w:t>Roboty ziemne</w:t>
      </w:r>
      <w:bookmarkEnd w:id="97"/>
      <w:r w:rsidRPr="0075039B">
        <w:rPr>
          <w:rFonts w:ascii="Cambria" w:eastAsia="Cambria" w:hAnsi="Cambria" w:cs="Cambria"/>
          <w:lang w:val="pl-PL"/>
        </w:rPr>
        <w:t xml:space="preserve"> </w:t>
      </w:r>
    </w:p>
    <w:p w14:paraId="25F85350" w14:textId="52DCF54C" w:rsidR="009A2954" w:rsidRPr="001313B2" w:rsidRDefault="009A2954" w:rsidP="009A2954">
      <w:pPr>
        <w:ind w:left="-5" w:right="10"/>
        <w:rPr>
          <w:color w:val="auto"/>
          <w:highlight w:val="yellow"/>
          <w:lang w:val="pl-PL"/>
        </w:rPr>
      </w:pPr>
      <w:r w:rsidRPr="0075039B">
        <w:rPr>
          <w:color w:val="auto"/>
          <w:lang w:val="pl-PL"/>
        </w:rPr>
        <w:t>Wykop należy zabezpieczyć zgodnie z Rozporządzeniem Ministra Infrastruktury z dnia 6 lutego 2003 r. w sprawie bezpieczeństwa i higieny pracy podczas wykonywania robót budowlanych (Dz.U.2003.47.401) oraz PNB-10736, PN-B-06050, PN-EN 1610.  Wykopy pod kanalizację  należy wykonać o ścianach pionowych lub ze skarpami, ręcznie lub mechanicznie. Wykopy dla rurociągów będą wykonywane mechanicznie, do głębokości o 0,</w:t>
      </w:r>
      <w:r w:rsidR="0075039B" w:rsidRPr="0075039B">
        <w:rPr>
          <w:color w:val="auto"/>
          <w:lang w:val="pl-PL"/>
        </w:rPr>
        <w:t>1</w:t>
      </w:r>
      <w:r w:rsidRPr="0075039B">
        <w:rPr>
          <w:color w:val="auto"/>
          <w:lang w:val="pl-PL"/>
        </w:rPr>
        <w:t>m mniejszej niż projektowana i pogłębiane do właściwej wartości wykonać ręcznie bezpośrednio przed ułożeniem rurociągu. Odchylenie grubości warstwy nie powinno przekraczać ± 3 cm. Warstwa ta powinna zostać usuwana bezpośrednio przed układaniem rurociągu. W miejscach skrzyżowań i zbliżeń do istniejącego uzbrojenia terenu, wykopy wykonywać ręcznie w odległości ustalonej z właścicielami sieci. Wszystkie napotkane przewody podziemne na trasie wykonywanego wykopu krzyżujące się lub biegnące równolegle z wykopem, powinny być zabezpieczone przed uszkodzeniem, a w razie potrzeby podwieszone w sposób zapewniający ich eksploatację. Minimalna szerokość wykopu mierzona wewnątrz ściany obudowy powinna być dostosowana do rurociągu. Szerokość wykopu nie może być zmniejszana podczas montażu kanału na powierzchni i układania całych ciągów rur w wykopie</w:t>
      </w:r>
      <w:r w:rsidRPr="0075039B">
        <w:rPr>
          <w:color w:val="auto"/>
          <w:sz w:val="21"/>
          <w:lang w:val="pl-PL"/>
        </w:rPr>
        <w:t xml:space="preserve">. </w:t>
      </w:r>
      <w:r w:rsidRPr="0075039B">
        <w:rPr>
          <w:color w:val="auto"/>
          <w:lang w:val="pl-PL"/>
        </w:rPr>
        <w:t>Wykop pod kanał należy rozpocząć od najniższego punktu tj</w:t>
      </w:r>
      <w:r w:rsidR="0075039B" w:rsidRPr="0075039B">
        <w:rPr>
          <w:color w:val="auto"/>
          <w:lang w:val="pl-PL"/>
        </w:rPr>
        <w:t>.</w:t>
      </w:r>
      <w:r w:rsidRPr="0075039B">
        <w:rPr>
          <w:color w:val="auto"/>
          <w:lang w:val="pl-PL"/>
        </w:rPr>
        <w:t xml:space="preserve"> od wlotu do istniejącej kanalizacji i prowadzić w górę w kierunku przeciwnym do spadku kanału. Zapewnia to grawitacyjnego odpływu wód z wykopu w czasie opadów oraz odwodnienia wykopów nawodnionych. Krawędzie boczne wykopu oznacza się przez odmierzenie od kołków osiowych, prostopadle do trasy kanału połowy szerokości wykopu i wbicie w tym miejscu kołków krawędziowych, naciągnięcie sznura wzdłuż nich i naznaczenie krawędzi na gruncie łopatą. Wydobywaną ziemię na odkład należy składować wzdłuż krawędzi wykopu w odległości 1,0 m od jego krawędzi, aby utworzyć przejście wzdłuż wykopu. Przejście to powinno być stale oczyszczane z wyrzucanej ziemi. Następnie odspajany grunt załadować bezpośrednio na samochody i wywieźć na wysypisko, przy równoczesnym zapewnieniu łatwego i szybkiego odpływu wód opadowych od krawędzi wykopu z pasa terenu szerokości równej trzykrotnej głębokości wykopu. Grunt wydobyty z wykopu należy wywieść przez Wykonawcę w miejsce składowania nadmiaru gruntu. Miejsce określa Wykonawca, który uzyska stosowne pozwolenie oraz będzie ponosił opłaty i koszty składowania. Dla gruntów nawodnionych należy prowadzić wykopy umocnione. Przy prowadzeniu robót przy pasie czynnej jezdni, wykopy należy umocnić wypraskami. Obudowa powinna wystawać 0,15 m ponad teren. Spód wykopu należy pozostawić na poziomie wyższym od rzędnej projektowanej o 2 do 5 cm w gruncie suchym, a w gruncie nawodnionym około 20 cm. Wykopy należy wykonać bez naruszenia naturalnej struktury gruntu. Pogłębienie wykopu do projektowanej rzędnej należy wykonać bezpośrednio przed ułożeniem podsypki. W trakcie realizacji robót ziemnych należy nad wykopami ustawić ławy celownicze umożliwiające odtworzenie projektowanej osi wykopu i przewodu oraz kontrolę dna. Ławy należy montować nad wykopem na wysokości 1,0 m nad powierzchnią terenu w odstępach, co 30,0 m. Ławy powinny mieć wyraźnie i trwale oznakowanie projektowanej osi przewodu. Dno wykopu powinno być równe i wykonane ze spadkiem ustalonym w Dokumentacji Projektowej. Tolerancja dla rzędnych dna wykopu nie powinna przekraczać ± 3 cm dla gruntów zwięzłych, ± 5 cm dla gruntów wymagających wzmocnienia. </w:t>
      </w:r>
    </w:p>
    <w:p w14:paraId="42A0F270" w14:textId="350CDF85" w:rsidR="009A2954" w:rsidRPr="0075039B" w:rsidRDefault="009A2954" w:rsidP="001C7CE5">
      <w:pPr>
        <w:ind w:left="-5" w:right="-7"/>
        <w:rPr>
          <w:color w:val="auto"/>
          <w:lang w:val="pl-PL"/>
        </w:rPr>
      </w:pPr>
      <w:r w:rsidRPr="0075039B">
        <w:rPr>
          <w:color w:val="auto"/>
          <w:lang w:val="pl-PL"/>
        </w:rPr>
        <w:lastRenderedPageBreak/>
        <w:t xml:space="preserve">Natomiast tolerancja szerokości wykopu wynosi ± 5 cm.  Dno </w:t>
      </w:r>
      <w:r w:rsidR="001C7CE5" w:rsidRPr="0075039B">
        <w:rPr>
          <w:color w:val="auto"/>
          <w:lang w:val="pl-PL"/>
        </w:rPr>
        <w:t>w</w:t>
      </w:r>
      <w:r w:rsidRPr="0075039B">
        <w:rPr>
          <w:color w:val="auto"/>
          <w:lang w:val="pl-PL"/>
        </w:rPr>
        <w:t>ykopu oczyścić z gruzu, betonu i kamieni</w:t>
      </w:r>
      <w:r w:rsidR="003C00AC" w:rsidRPr="0075039B">
        <w:rPr>
          <w:color w:val="auto"/>
          <w:lang w:val="pl-PL"/>
        </w:rPr>
        <w:t>.</w:t>
      </w:r>
      <w:r w:rsidRPr="0075039B">
        <w:rPr>
          <w:color w:val="auto"/>
          <w:sz w:val="21"/>
          <w:lang w:val="pl-PL"/>
        </w:rPr>
        <w:t xml:space="preserve">  </w:t>
      </w:r>
    </w:p>
    <w:p w14:paraId="33818C61" w14:textId="31F7B25F" w:rsidR="009A2954" w:rsidRPr="0075039B" w:rsidRDefault="009A2954" w:rsidP="009A2954">
      <w:pPr>
        <w:ind w:left="-5" w:right="10"/>
        <w:rPr>
          <w:color w:val="auto"/>
          <w:lang w:val="pl-PL"/>
        </w:rPr>
      </w:pPr>
      <w:r w:rsidRPr="0075039B">
        <w:rPr>
          <w:color w:val="auto"/>
          <w:lang w:val="pl-PL"/>
        </w:rPr>
        <w:t xml:space="preserve">Po lub w czasie wykonywania wykopu należy sprawdzić (z udziałem Inspektora Nadzoru / Inżyniera), czy rodzaj gruntu odpowiada określonemu w projekcie dostarczonym Wykonawcy. Obudowa powinna być instalowana stopniowo, w miarę pogłębiania wykopu i stopniowo demontowana podczas zasypywania i zagęszczania. W czasie wykonywania robót ziemnych miejsca niebezpieczne należy ogrodzić i umieścić napisy ostrzegawcze. W czasie wykonywania wykopów w miejscach dostępnych dla osób niezatrudnionych przy tych robotach należy wokół wykopów pozostawionych na czas zmroku i w nocy ustawić balustrady o wysokości 1,1 m nad terenem i w odległości nie mniejszej niż 1,0 m od krawędzi wykopu. Balustrady powinny być wyposażone w deskę krawężnikową wysokość 0,15 m oraz być zaopatrzone w światło ostrzegawcze koloru czerwonego. Niezależnie od ustawienia balustrad, w przypadkach uzasadnionych wzglądami bezpieczeństwa wykop należy szczelnie przykryć, w sposób uniemożliwiający wpadniecie do wykopu i zabezpieczyć balustradami, linami lub taśmami ostrzegawczymi. Jeżeli teren, na którym są wykonywane roboty ziemne, nie może być ogrodzony, Wykonawca robót powinien zapewnić stały dozór. Przejścia dla pieszych nad wykopami dla ruchu dwukierunkowego powinny mieć szerokość, co najmniej 1,2m a dla ruchu jednokierunkowego, co najmniej 0,75 m. Po obu stronach przejścia (pomostu) muszą znajdować się barierki z poręczami o wysokości 1,1 m i deską krawężnikową wysokość 0,15 m. Wyjście (zejście) po drabinie z wykopu powinno być wykonane z chwilą </w:t>
      </w:r>
    </w:p>
    <w:p w14:paraId="1899C2D9" w14:textId="7A15D0C9" w:rsidR="007763ED" w:rsidRPr="0075039B" w:rsidRDefault="009A2954" w:rsidP="009A2954">
      <w:pPr>
        <w:ind w:left="-5" w:right="172"/>
        <w:rPr>
          <w:color w:val="auto"/>
          <w:lang w:val="pl-PL"/>
        </w:rPr>
      </w:pPr>
      <w:r w:rsidRPr="0075039B">
        <w:rPr>
          <w:color w:val="auto"/>
          <w:lang w:val="pl-PL"/>
        </w:rPr>
        <w:t>osiągnięcia głębokości większej niż 1,0 m od poziomu terenu w odległości nieprzekraczającej 20,0m</w:t>
      </w:r>
      <w:r w:rsidR="007763ED" w:rsidRPr="0075039B">
        <w:rPr>
          <w:color w:val="auto"/>
          <w:lang w:val="pl-PL"/>
        </w:rPr>
        <w:t>.</w:t>
      </w:r>
    </w:p>
    <w:p w14:paraId="0BF328FA" w14:textId="3B6B25E6" w:rsidR="009A2954" w:rsidRPr="0075039B" w:rsidRDefault="009A2954" w:rsidP="009A2954">
      <w:pPr>
        <w:ind w:left="-5" w:right="172"/>
        <w:rPr>
          <w:color w:val="auto"/>
          <w:lang w:val="pl-PL"/>
        </w:rPr>
      </w:pPr>
      <w:r w:rsidRPr="0075039B">
        <w:rPr>
          <w:b/>
          <w:color w:val="auto"/>
          <w:sz w:val="21"/>
          <w:u w:val="single" w:color="000000"/>
          <w:lang w:val="pl-PL"/>
        </w:rPr>
        <w:t>Wykopy otwarte o ścianach pionowych bez obudowy</w:t>
      </w:r>
      <w:r w:rsidRPr="0075039B">
        <w:rPr>
          <w:color w:val="auto"/>
          <w:sz w:val="21"/>
          <w:lang w:val="pl-PL"/>
        </w:rPr>
        <w:t xml:space="preserve">  </w:t>
      </w:r>
    </w:p>
    <w:p w14:paraId="0A77BA18" w14:textId="29279267" w:rsidR="009A2954" w:rsidRPr="0075039B" w:rsidRDefault="009A2954" w:rsidP="009A2954">
      <w:pPr>
        <w:ind w:left="-5" w:right="10"/>
        <w:rPr>
          <w:color w:val="auto"/>
          <w:lang w:val="pl-PL"/>
        </w:rPr>
      </w:pPr>
      <w:r w:rsidRPr="0075039B">
        <w:rPr>
          <w:color w:val="auto"/>
          <w:lang w:val="pl-PL"/>
        </w:rPr>
        <w:t>Wykonywanie wykopów o ścianach pionowych bez obudowy można prowadzić tylko w gruntach suchych, gdy nie występują w</w:t>
      </w:r>
      <w:r w:rsidR="00E97A7A" w:rsidRPr="0075039B">
        <w:rPr>
          <w:color w:val="auto"/>
          <w:lang w:val="pl-PL"/>
        </w:rPr>
        <w:t>o</w:t>
      </w:r>
      <w:r w:rsidRPr="0075039B">
        <w:rPr>
          <w:color w:val="auto"/>
          <w:lang w:val="pl-PL"/>
        </w:rPr>
        <w:t xml:space="preserve">dy gruntowe. Teren nie jest obciążony nasypem przy krawędziach wykopu w pasie o szerokości równej, co najmniej głębokości wykopu H; dopuszczalne głębokości wykopów w gruntach określonych wg PN74/B-02480 wynoszą: </w:t>
      </w:r>
    </w:p>
    <w:p w14:paraId="2E2AD1D5" w14:textId="77777777" w:rsidR="009A2954" w:rsidRPr="0075039B" w:rsidRDefault="009A2954" w:rsidP="009A2954">
      <w:pPr>
        <w:numPr>
          <w:ilvl w:val="0"/>
          <w:numId w:val="15"/>
        </w:numPr>
        <w:ind w:right="10" w:hanging="379"/>
        <w:rPr>
          <w:color w:val="auto"/>
          <w:lang w:val="pl-PL"/>
        </w:rPr>
      </w:pPr>
      <w:r w:rsidRPr="0075039B">
        <w:rPr>
          <w:color w:val="auto"/>
          <w:lang w:val="pl-PL"/>
        </w:rPr>
        <w:t xml:space="preserve">w gruntach spoistych 1,5 m  </w:t>
      </w:r>
    </w:p>
    <w:p w14:paraId="3BC0AB2D" w14:textId="77777777" w:rsidR="009A2954" w:rsidRPr="0075039B" w:rsidRDefault="009A2954" w:rsidP="009A2954">
      <w:pPr>
        <w:numPr>
          <w:ilvl w:val="0"/>
          <w:numId w:val="15"/>
        </w:numPr>
        <w:ind w:right="10" w:hanging="379"/>
        <w:rPr>
          <w:color w:val="auto"/>
          <w:lang w:val="pl-PL"/>
        </w:rPr>
      </w:pPr>
      <w:r w:rsidRPr="0075039B">
        <w:rPr>
          <w:color w:val="auto"/>
          <w:lang w:val="pl-PL"/>
        </w:rPr>
        <w:t xml:space="preserve">w pozostałych: 1,0 m  </w:t>
      </w:r>
    </w:p>
    <w:p w14:paraId="6973AC2C" w14:textId="77777777" w:rsidR="009A2954" w:rsidRPr="0075039B" w:rsidRDefault="009A2954" w:rsidP="009A2954">
      <w:pPr>
        <w:spacing w:after="9" w:line="250" w:lineRule="auto"/>
        <w:ind w:left="-5"/>
        <w:rPr>
          <w:color w:val="auto"/>
          <w:lang w:val="pl-PL"/>
        </w:rPr>
      </w:pPr>
      <w:r w:rsidRPr="0075039B">
        <w:rPr>
          <w:b/>
          <w:color w:val="auto"/>
          <w:sz w:val="21"/>
          <w:u w:val="single" w:color="000000"/>
          <w:lang w:val="pl-PL"/>
        </w:rPr>
        <w:t>Wykopy otwarte o ścianach pionowych obudowane (obudowa rozparta)</w:t>
      </w:r>
      <w:r w:rsidRPr="0075039B">
        <w:rPr>
          <w:b/>
          <w:color w:val="auto"/>
          <w:sz w:val="21"/>
          <w:lang w:val="pl-PL"/>
        </w:rPr>
        <w:t xml:space="preserve"> </w:t>
      </w:r>
    </w:p>
    <w:p w14:paraId="15A0F120" w14:textId="77777777" w:rsidR="009A2954" w:rsidRPr="0075039B" w:rsidRDefault="009A2954" w:rsidP="009A2954">
      <w:pPr>
        <w:numPr>
          <w:ilvl w:val="0"/>
          <w:numId w:val="16"/>
        </w:numPr>
        <w:ind w:right="10" w:hanging="194"/>
        <w:rPr>
          <w:color w:val="auto"/>
          <w:lang w:val="pl-PL"/>
        </w:rPr>
      </w:pPr>
      <w:r w:rsidRPr="0075039B">
        <w:rPr>
          <w:color w:val="auto"/>
          <w:lang w:val="pl-PL"/>
        </w:rPr>
        <w:t xml:space="preserve">Wymiary elementów i rodzaj obudowy </w:t>
      </w:r>
      <w:proofErr w:type="spellStart"/>
      <w:r w:rsidRPr="0075039B">
        <w:rPr>
          <w:color w:val="auto"/>
          <w:lang w:val="pl-PL"/>
        </w:rPr>
        <w:t>samopogrążalne</w:t>
      </w:r>
      <w:proofErr w:type="spellEnd"/>
      <w:r w:rsidRPr="0075039B">
        <w:rPr>
          <w:color w:val="auto"/>
          <w:lang w:val="pl-PL"/>
        </w:rPr>
        <w:t xml:space="preserve"> przyjętych w następstwie przeprowadzonych obliczeń statycznych. Jeżeli materiały obudowy nie są fabrycznie zabezpieczone przed szkodliwym wpływem warunków atmosferycznych, powinny być zabezpieczone na placu budowy przez zaimpregnowanie, zaizolowanie lub zastosowanie odpowiednich środków antykorozyjnych właściwych dla danego materiału.  </w:t>
      </w:r>
    </w:p>
    <w:p w14:paraId="5A4F03A2" w14:textId="77777777" w:rsidR="009A2954" w:rsidRPr="0075039B" w:rsidRDefault="009A2954" w:rsidP="009A2954">
      <w:pPr>
        <w:numPr>
          <w:ilvl w:val="0"/>
          <w:numId w:val="16"/>
        </w:numPr>
        <w:ind w:right="10" w:hanging="194"/>
        <w:rPr>
          <w:color w:val="auto"/>
          <w:lang w:val="pl-PL"/>
        </w:rPr>
      </w:pPr>
      <w:r w:rsidRPr="0075039B">
        <w:rPr>
          <w:color w:val="auto"/>
          <w:lang w:val="pl-PL"/>
        </w:rPr>
        <w:t xml:space="preserve">Zabezpieczenie wykopów przed zalaniem wodą z opadów atmosferycznych </w:t>
      </w:r>
    </w:p>
    <w:p w14:paraId="244B41BC" w14:textId="77777777" w:rsidR="009A2954" w:rsidRPr="0075039B" w:rsidRDefault="009A2954" w:rsidP="009A2954">
      <w:pPr>
        <w:numPr>
          <w:ilvl w:val="1"/>
          <w:numId w:val="16"/>
        </w:numPr>
        <w:ind w:right="10" w:hanging="379"/>
        <w:rPr>
          <w:color w:val="auto"/>
          <w:lang w:val="pl-PL"/>
        </w:rPr>
      </w:pPr>
      <w:r w:rsidRPr="0075039B">
        <w:rPr>
          <w:color w:val="auto"/>
          <w:lang w:val="pl-PL"/>
        </w:rPr>
        <w:t xml:space="preserve">w celu zabezpieczenia wykopów przed zalaniem wodą z opadów atmosferycznych powinny być zachowane, co najmniej następujące warunki:  </w:t>
      </w:r>
    </w:p>
    <w:p w14:paraId="762581A4" w14:textId="77777777" w:rsidR="009A2954" w:rsidRPr="0075039B" w:rsidRDefault="009A2954" w:rsidP="009A2954">
      <w:pPr>
        <w:numPr>
          <w:ilvl w:val="1"/>
          <w:numId w:val="16"/>
        </w:numPr>
        <w:ind w:right="10" w:hanging="379"/>
        <w:rPr>
          <w:color w:val="auto"/>
          <w:lang w:val="pl-PL"/>
        </w:rPr>
      </w:pPr>
      <w:r w:rsidRPr="0075039B">
        <w:rPr>
          <w:color w:val="auto"/>
          <w:lang w:val="pl-PL"/>
        </w:rPr>
        <w:t xml:space="preserve">górne krawędzie obudowy </w:t>
      </w:r>
    </w:p>
    <w:p w14:paraId="17EB6133" w14:textId="77777777" w:rsidR="009A2954" w:rsidRPr="0075039B" w:rsidRDefault="009A2954" w:rsidP="009A2954">
      <w:pPr>
        <w:numPr>
          <w:ilvl w:val="1"/>
          <w:numId w:val="16"/>
        </w:numPr>
        <w:ind w:right="10" w:hanging="379"/>
        <w:rPr>
          <w:color w:val="auto"/>
          <w:lang w:val="pl-PL"/>
        </w:rPr>
      </w:pPr>
      <w:r w:rsidRPr="0075039B">
        <w:rPr>
          <w:color w:val="auto"/>
          <w:lang w:val="pl-PL"/>
        </w:rPr>
        <w:t xml:space="preserve">powinny wystawać, co najmniej 0,15 m ponad szczelnie przylegający teren, </w:t>
      </w:r>
    </w:p>
    <w:p w14:paraId="3BFC954E" w14:textId="77777777" w:rsidR="009A2954" w:rsidRPr="0075039B" w:rsidRDefault="009A2954" w:rsidP="009A2954">
      <w:pPr>
        <w:numPr>
          <w:ilvl w:val="1"/>
          <w:numId w:val="16"/>
        </w:numPr>
        <w:ind w:right="10" w:hanging="379"/>
        <w:rPr>
          <w:color w:val="auto"/>
          <w:lang w:val="pl-PL"/>
        </w:rPr>
      </w:pPr>
      <w:r w:rsidRPr="0075039B">
        <w:rPr>
          <w:color w:val="auto"/>
          <w:lang w:val="pl-PL"/>
        </w:rPr>
        <w:t xml:space="preserve">powierzchnia terenu powinna być wyprofilowana ze spadkiem umożliwiającym łatwy odpływ wody poza teren przylegający do wykopu.  </w:t>
      </w:r>
    </w:p>
    <w:p w14:paraId="63F89884" w14:textId="77777777" w:rsidR="009A2954" w:rsidRPr="0075039B" w:rsidRDefault="009A2954" w:rsidP="009A2954">
      <w:pPr>
        <w:spacing w:after="9" w:line="250" w:lineRule="auto"/>
        <w:ind w:left="-5"/>
        <w:rPr>
          <w:color w:val="auto"/>
          <w:lang w:val="pl-PL"/>
        </w:rPr>
      </w:pPr>
      <w:r w:rsidRPr="0075039B">
        <w:rPr>
          <w:b/>
          <w:color w:val="auto"/>
          <w:sz w:val="21"/>
          <w:u w:val="single" w:color="000000"/>
          <w:lang w:val="pl-PL"/>
        </w:rPr>
        <w:t>Wykopy otwarte i nieobudowane o skarpach nachylonych</w:t>
      </w:r>
      <w:r w:rsidRPr="0075039B">
        <w:rPr>
          <w:b/>
          <w:color w:val="auto"/>
          <w:sz w:val="21"/>
          <w:lang w:val="pl-PL"/>
        </w:rPr>
        <w:t xml:space="preserve"> </w:t>
      </w:r>
    </w:p>
    <w:p w14:paraId="52FFEF39" w14:textId="77777777" w:rsidR="009A2954" w:rsidRPr="0075039B" w:rsidRDefault="009A2954" w:rsidP="009A2954">
      <w:pPr>
        <w:ind w:left="-5" w:right="10"/>
        <w:rPr>
          <w:color w:val="auto"/>
          <w:lang w:val="pl-PL"/>
        </w:rPr>
      </w:pPr>
      <w:r w:rsidRPr="0075039B">
        <w:rPr>
          <w:color w:val="auto"/>
          <w:lang w:val="pl-PL"/>
        </w:rPr>
        <w:t>Nachylenie skarp wykopów powinno być wykonane zgodnie z dokumentacją; przy głębokości wykopu do 4,00 m i nie występowaniu wody gruntowej i usuwisk, oraz nie obciążaniu naziomu w zasięgu klina odłamu, dopuszcza się następujące bezpieczne nachylenie skarp:</w:t>
      </w:r>
      <w:r w:rsidRPr="0075039B">
        <w:rPr>
          <w:b/>
          <w:color w:val="auto"/>
          <w:sz w:val="21"/>
          <w:lang w:val="pl-PL"/>
        </w:rPr>
        <w:t xml:space="preserve"> </w:t>
      </w:r>
    </w:p>
    <w:p w14:paraId="3F892D6E" w14:textId="77777777" w:rsidR="009A2954" w:rsidRPr="0075039B" w:rsidRDefault="009A2954" w:rsidP="009A2954">
      <w:pPr>
        <w:numPr>
          <w:ilvl w:val="1"/>
          <w:numId w:val="16"/>
        </w:numPr>
        <w:ind w:right="10" w:hanging="379"/>
        <w:rPr>
          <w:color w:val="auto"/>
          <w:lang w:val="pl-PL"/>
        </w:rPr>
      </w:pPr>
      <w:r w:rsidRPr="0075039B">
        <w:rPr>
          <w:color w:val="auto"/>
          <w:lang w:val="pl-PL"/>
        </w:rPr>
        <w:t xml:space="preserve">w gruntach bardzo spoistych 2:1 </w:t>
      </w:r>
    </w:p>
    <w:p w14:paraId="0CA0B8FE" w14:textId="77777777" w:rsidR="009A2954" w:rsidRPr="0075039B" w:rsidRDefault="009A2954" w:rsidP="009A2954">
      <w:pPr>
        <w:numPr>
          <w:ilvl w:val="1"/>
          <w:numId w:val="16"/>
        </w:numPr>
        <w:ind w:right="10" w:hanging="379"/>
        <w:rPr>
          <w:color w:val="auto"/>
          <w:lang w:val="pl-PL"/>
        </w:rPr>
      </w:pPr>
      <w:r w:rsidRPr="0075039B">
        <w:rPr>
          <w:color w:val="auto"/>
          <w:lang w:val="pl-PL"/>
        </w:rPr>
        <w:t xml:space="preserve">w gruntach kamienistych i skalistych spękanych 1:1 </w:t>
      </w:r>
    </w:p>
    <w:p w14:paraId="0CE5AE8F" w14:textId="77777777" w:rsidR="009A2954" w:rsidRPr="0075039B" w:rsidRDefault="009A2954" w:rsidP="009A2954">
      <w:pPr>
        <w:numPr>
          <w:ilvl w:val="1"/>
          <w:numId w:val="16"/>
        </w:numPr>
        <w:ind w:right="10" w:hanging="379"/>
        <w:rPr>
          <w:color w:val="auto"/>
          <w:lang w:val="pl-PL"/>
        </w:rPr>
      </w:pPr>
      <w:r w:rsidRPr="0075039B">
        <w:rPr>
          <w:color w:val="auto"/>
          <w:lang w:val="pl-PL"/>
        </w:rPr>
        <w:t xml:space="preserve">w pozostałych gruntach spoistych oraz wietrzelinach i rumoszach gliniastych 1:1,25 </w:t>
      </w:r>
    </w:p>
    <w:p w14:paraId="626665F6" w14:textId="77777777" w:rsidR="009A2954" w:rsidRPr="0075039B" w:rsidRDefault="009A2954" w:rsidP="009A2954">
      <w:pPr>
        <w:numPr>
          <w:ilvl w:val="1"/>
          <w:numId w:val="16"/>
        </w:numPr>
        <w:spacing w:after="45"/>
        <w:ind w:right="10" w:hanging="379"/>
        <w:rPr>
          <w:color w:val="auto"/>
          <w:lang w:val="pl-PL"/>
        </w:rPr>
      </w:pPr>
      <w:r w:rsidRPr="0075039B">
        <w:rPr>
          <w:color w:val="auto"/>
          <w:lang w:val="pl-PL"/>
        </w:rPr>
        <w:t xml:space="preserve">w gruntach niespoistych 1:1,50,  przy równoczesnym zapewnieniu łatwego i szybkiego odpływu wód opadowych od krawędzi wykopu z pasa terenu szerokości równej trzykrotnej głębokości wykopu oraz zabezpieczeniu podnóża pochylonej skarpy na dnie wykopu, odchylenia spadków skarp wykopu nie powinny przekraczać +5%. Niedopuszczalne jest w miejscu wykonywania wykopów prowadzenie jednocześnie innych robót oraz przebywanie osób niezatrudnionych. Przy prowadzeniu robót ziemnych w bezpośrednim sąsiedztwie instalacji podziemnych należy określić bezpieczne odległości (w pionie i poziomie), w jakich mogą być prowadzone roboty przy użyciu sprzętu ciężkiego. Odległości bezpiecznego używania maszyn roboczych należy ustalić z jednostkami zarządzającymi tymi instalacjami. </w:t>
      </w:r>
    </w:p>
    <w:p w14:paraId="0D62692F" w14:textId="65A6887F" w:rsidR="009A2954" w:rsidRPr="0075039B" w:rsidRDefault="009A2954" w:rsidP="009229DA">
      <w:pPr>
        <w:pStyle w:val="Nagwek2"/>
        <w:rPr>
          <w:lang w:val="pl-PL"/>
        </w:rPr>
      </w:pPr>
      <w:bookmarkStart w:id="98" w:name="_Toc200051287"/>
      <w:r w:rsidRPr="0075039B">
        <w:rPr>
          <w:rFonts w:ascii="Cambria" w:eastAsia="Cambria" w:hAnsi="Cambria" w:cs="Cambria"/>
          <w:lang w:val="pl-PL"/>
        </w:rPr>
        <w:lastRenderedPageBreak/>
        <w:t>5.</w:t>
      </w:r>
      <w:r w:rsidR="00332CED" w:rsidRPr="0075039B">
        <w:rPr>
          <w:rFonts w:ascii="Cambria" w:eastAsia="Cambria" w:hAnsi="Cambria" w:cs="Cambria"/>
          <w:lang w:val="pl-PL"/>
        </w:rPr>
        <w:t>3</w:t>
      </w:r>
      <w:r w:rsidRPr="0075039B">
        <w:rPr>
          <w:rFonts w:ascii="Cambria" w:eastAsia="Cambria" w:hAnsi="Cambria" w:cs="Cambria"/>
          <w:lang w:val="pl-PL"/>
        </w:rPr>
        <w:t xml:space="preserve">. </w:t>
      </w:r>
      <w:r w:rsidRPr="0075039B">
        <w:rPr>
          <w:lang w:val="pl-PL"/>
        </w:rPr>
        <w:t>Odspojenie i transport urobku</w:t>
      </w:r>
      <w:bookmarkEnd w:id="98"/>
      <w:r w:rsidRPr="0075039B">
        <w:rPr>
          <w:rFonts w:ascii="Cambria" w:eastAsia="Cambria" w:hAnsi="Cambria" w:cs="Cambria"/>
          <w:lang w:val="pl-PL"/>
        </w:rPr>
        <w:t xml:space="preserve">  </w:t>
      </w:r>
    </w:p>
    <w:p w14:paraId="1369E93F" w14:textId="77777777" w:rsidR="009A2954" w:rsidRPr="0075039B" w:rsidRDefault="009A2954" w:rsidP="009A2954">
      <w:pPr>
        <w:spacing w:after="46"/>
        <w:ind w:left="-5" w:right="10"/>
        <w:rPr>
          <w:color w:val="auto"/>
          <w:lang w:val="pl-PL"/>
        </w:rPr>
      </w:pPr>
      <w:r w:rsidRPr="0075039B">
        <w:rPr>
          <w:color w:val="auto"/>
          <w:lang w:val="pl-PL"/>
        </w:rPr>
        <w:t xml:space="preserve">Warstwa humusu powinna być zdjęta z przeznaczeniem do późniejszego użycia. Rozluźnienie gruntu odbywa się ręcznie za pomocą łopat i oskardów lub mechanicznie koparkami. Rozluźniony grunt wydobywa się na powierzchnię terenu przez przerzucanie nad krawędzią wykopu. Transport nadmiaru należy złożyć w miejsce wybrane przez Wykonawcę.  </w:t>
      </w:r>
    </w:p>
    <w:p w14:paraId="6125E010" w14:textId="700FF70B" w:rsidR="009A2954" w:rsidRPr="0075039B" w:rsidRDefault="009A2954" w:rsidP="009229DA">
      <w:pPr>
        <w:pStyle w:val="Nagwek2"/>
        <w:rPr>
          <w:lang w:val="pl-PL"/>
        </w:rPr>
      </w:pPr>
      <w:bookmarkStart w:id="99" w:name="_Toc200051288"/>
      <w:r w:rsidRPr="0075039B">
        <w:rPr>
          <w:rFonts w:ascii="Cambria" w:eastAsia="Cambria" w:hAnsi="Cambria" w:cs="Cambria"/>
          <w:lang w:val="pl-PL"/>
        </w:rPr>
        <w:t>5.</w:t>
      </w:r>
      <w:r w:rsidR="00332CED" w:rsidRPr="0075039B">
        <w:rPr>
          <w:rFonts w:ascii="Cambria" w:eastAsia="Cambria" w:hAnsi="Cambria" w:cs="Cambria"/>
          <w:lang w:val="pl-PL"/>
        </w:rPr>
        <w:t>4</w:t>
      </w:r>
      <w:r w:rsidRPr="0075039B">
        <w:rPr>
          <w:rFonts w:ascii="Cambria" w:eastAsia="Cambria" w:hAnsi="Cambria" w:cs="Cambria"/>
          <w:lang w:val="pl-PL"/>
        </w:rPr>
        <w:t xml:space="preserve">. </w:t>
      </w:r>
      <w:r w:rsidRPr="0075039B">
        <w:rPr>
          <w:lang w:val="pl-PL"/>
        </w:rPr>
        <w:t>Obudowa ścian i rozbiórka obudowy</w:t>
      </w:r>
      <w:bookmarkEnd w:id="99"/>
      <w:r w:rsidRPr="0075039B">
        <w:rPr>
          <w:rFonts w:ascii="Cambria" w:eastAsia="Cambria" w:hAnsi="Cambria" w:cs="Cambria"/>
          <w:lang w:val="pl-PL"/>
        </w:rPr>
        <w:t xml:space="preserve">  </w:t>
      </w:r>
    </w:p>
    <w:p w14:paraId="0511BF46" w14:textId="77777777" w:rsidR="009A2954" w:rsidRPr="0075039B" w:rsidRDefault="009A2954" w:rsidP="009A2954">
      <w:pPr>
        <w:ind w:left="-5" w:right="10"/>
        <w:rPr>
          <w:color w:val="auto"/>
          <w:lang w:val="pl-PL"/>
        </w:rPr>
      </w:pPr>
      <w:r w:rsidRPr="0075039B">
        <w:rPr>
          <w:color w:val="auto"/>
          <w:lang w:val="pl-PL"/>
        </w:rPr>
        <w:t>Wykonawca wykona zabezpieczenia wykopów na czas budowy sieci wodociągowej i kanalizacyjnej zapewniając bezpieczeństwo pracy i ochronę wykonywanych robót.</w:t>
      </w:r>
      <w:r w:rsidRPr="0075039B">
        <w:rPr>
          <w:color w:val="auto"/>
          <w:sz w:val="23"/>
          <w:lang w:val="pl-PL"/>
        </w:rPr>
        <w:t xml:space="preserve"> </w:t>
      </w:r>
    </w:p>
    <w:p w14:paraId="14E3A4C4" w14:textId="2992E300" w:rsidR="009A2954" w:rsidRPr="0075039B" w:rsidRDefault="009A2954" w:rsidP="009229DA">
      <w:pPr>
        <w:pStyle w:val="Nagwek2"/>
        <w:rPr>
          <w:lang w:val="pl-PL"/>
        </w:rPr>
      </w:pPr>
      <w:bookmarkStart w:id="100" w:name="_Toc200051289"/>
      <w:r w:rsidRPr="0075039B">
        <w:rPr>
          <w:rFonts w:ascii="Cambria" w:eastAsia="Cambria" w:hAnsi="Cambria" w:cs="Cambria"/>
          <w:lang w:val="pl-PL"/>
        </w:rPr>
        <w:t>5.</w:t>
      </w:r>
      <w:r w:rsidR="00332CED" w:rsidRPr="0075039B">
        <w:rPr>
          <w:rFonts w:ascii="Cambria" w:eastAsia="Cambria" w:hAnsi="Cambria" w:cs="Cambria"/>
          <w:lang w:val="pl-PL"/>
        </w:rPr>
        <w:t>5</w:t>
      </w:r>
      <w:r w:rsidRPr="0075039B">
        <w:rPr>
          <w:rFonts w:ascii="Cambria" w:eastAsia="Cambria" w:hAnsi="Cambria" w:cs="Cambria"/>
          <w:lang w:val="pl-PL"/>
        </w:rPr>
        <w:t xml:space="preserve">. </w:t>
      </w:r>
      <w:r w:rsidRPr="0075039B">
        <w:rPr>
          <w:lang w:val="pl-PL"/>
        </w:rPr>
        <w:t>Odwodnienie dna wykopu</w:t>
      </w:r>
      <w:bookmarkEnd w:id="100"/>
      <w:r w:rsidRPr="0075039B">
        <w:rPr>
          <w:rFonts w:ascii="Cambria" w:eastAsia="Cambria" w:hAnsi="Cambria" w:cs="Cambria"/>
          <w:lang w:val="pl-PL"/>
        </w:rPr>
        <w:t xml:space="preserve"> </w:t>
      </w:r>
    </w:p>
    <w:p w14:paraId="7C34BFDA" w14:textId="77777777" w:rsidR="009A2954" w:rsidRPr="0075039B" w:rsidRDefault="009A2954" w:rsidP="009A2954">
      <w:pPr>
        <w:ind w:left="-5" w:right="10"/>
        <w:rPr>
          <w:color w:val="auto"/>
          <w:lang w:val="pl-PL"/>
        </w:rPr>
      </w:pPr>
      <w:r w:rsidRPr="0075039B">
        <w:rPr>
          <w:color w:val="auto"/>
          <w:lang w:val="pl-PL"/>
        </w:rPr>
        <w:t xml:space="preserve">Przy budowie wodociągu  i kanalizacji w zależności od głębokości wykopu, rodzaju gruntu i wysokości wymaganej depresji, mogą występować trzy metody odwodnienia: </w:t>
      </w:r>
    </w:p>
    <w:p w14:paraId="0EB1076F" w14:textId="77777777" w:rsidR="009A2954" w:rsidRPr="0075039B" w:rsidRDefault="009A2954" w:rsidP="009A2954">
      <w:pPr>
        <w:numPr>
          <w:ilvl w:val="0"/>
          <w:numId w:val="17"/>
        </w:numPr>
        <w:ind w:right="10" w:hanging="264"/>
        <w:rPr>
          <w:color w:val="auto"/>
          <w:lang w:val="pl-PL"/>
        </w:rPr>
      </w:pPr>
      <w:r w:rsidRPr="0075039B">
        <w:rPr>
          <w:color w:val="auto"/>
          <w:lang w:val="pl-PL"/>
        </w:rPr>
        <w:t xml:space="preserve">powierzchniowa; </w:t>
      </w:r>
    </w:p>
    <w:p w14:paraId="3876DCE8" w14:textId="77777777" w:rsidR="009A2954" w:rsidRPr="0075039B" w:rsidRDefault="009A2954" w:rsidP="009A2954">
      <w:pPr>
        <w:numPr>
          <w:ilvl w:val="0"/>
          <w:numId w:val="17"/>
        </w:numPr>
        <w:ind w:right="10" w:hanging="264"/>
        <w:rPr>
          <w:color w:val="auto"/>
          <w:lang w:val="pl-PL"/>
        </w:rPr>
      </w:pPr>
      <w:r w:rsidRPr="0075039B">
        <w:rPr>
          <w:color w:val="auto"/>
          <w:lang w:val="pl-PL"/>
        </w:rPr>
        <w:t xml:space="preserve">drenażu poziomego; </w:t>
      </w:r>
    </w:p>
    <w:p w14:paraId="430570DF" w14:textId="77777777" w:rsidR="009A2954" w:rsidRPr="0075039B" w:rsidRDefault="009A2954" w:rsidP="009A2954">
      <w:pPr>
        <w:numPr>
          <w:ilvl w:val="0"/>
          <w:numId w:val="17"/>
        </w:numPr>
        <w:ind w:right="10" w:hanging="264"/>
        <w:rPr>
          <w:color w:val="auto"/>
          <w:lang w:val="pl-PL"/>
        </w:rPr>
      </w:pPr>
      <w:r w:rsidRPr="0075039B">
        <w:rPr>
          <w:color w:val="auto"/>
          <w:lang w:val="pl-PL"/>
        </w:rPr>
        <w:t xml:space="preserve">depresji statycznego poziomu zwierciadła wody gruntowej. </w:t>
      </w:r>
    </w:p>
    <w:p w14:paraId="42C7E484" w14:textId="77777777" w:rsidR="009A2954" w:rsidRPr="0075039B" w:rsidRDefault="009A2954" w:rsidP="009A2954">
      <w:pPr>
        <w:spacing w:after="46"/>
        <w:ind w:left="-5" w:right="10"/>
        <w:rPr>
          <w:color w:val="auto"/>
          <w:lang w:val="pl-PL"/>
        </w:rPr>
      </w:pPr>
      <w:r w:rsidRPr="0075039B">
        <w:rPr>
          <w:color w:val="auto"/>
          <w:lang w:val="pl-PL"/>
        </w:rPr>
        <w:t xml:space="preserve">Dla przewodów budowanych w gruntach nawodnionych na dnie wykopu należy ułożyć warstwę filtracyjną z tłucznia lub żwiru grubości 0,20m, a w niej sączek z rur dwuściennych z polipropylenu Ø50 do Ø150 mm w jednym lub dwóch rzędach w zależności od poziomu wody gruntowej nad dnem wykopu. Woda gruntowa z sączków zostanie odprowadzona do studzienek zbiorczych umieszczonych w dnie wykopu, co 50,0 m, skąd zostanie odpompowana poza zasięg robót. Po ułożeniu przewodu i przeprowadzonych próbach jego szczelności, drenaż zostaje wyłączony z eksploatacji, a studzienki czerpane zdemontowane. W przypadku dużego nawodnienia gruntu, odwodnienie wykopów wymaga wykonania studni depresyjnych względnie zastosowania igłofiltrów. Wykop powinien być zabezpieczony przed napływem wód opadowych. </w:t>
      </w:r>
    </w:p>
    <w:p w14:paraId="226E43CC" w14:textId="77777777" w:rsidR="001F328F" w:rsidRPr="001313B2" w:rsidRDefault="001F328F" w:rsidP="001F328F">
      <w:pPr>
        <w:spacing w:after="13" w:line="249" w:lineRule="auto"/>
        <w:ind w:left="-5"/>
        <w:rPr>
          <w:rFonts w:ascii="Cambria" w:eastAsia="Cambria" w:hAnsi="Cambria" w:cs="Cambria"/>
          <w:b/>
          <w:color w:val="auto"/>
          <w:sz w:val="21"/>
          <w:highlight w:val="yellow"/>
          <w:lang w:val="pl-PL"/>
        </w:rPr>
      </w:pPr>
    </w:p>
    <w:p w14:paraId="727FF31E" w14:textId="5B8DA4A2" w:rsidR="009A2954" w:rsidRPr="0075039B" w:rsidRDefault="009A2954" w:rsidP="009A2954">
      <w:pPr>
        <w:pStyle w:val="Nagwek3"/>
        <w:ind w:left="-5"/>
        <w:rPr>
          <w:color w:val="auto"/>
          <w:lang w:val="pl-PL"/>
        </w:rPr>
      </w:pPr>
      <w:bookmarkStart w:id="101" w:name="_Toc150889268"/>
      <w:bookmarkStart w:id="102" w:name="_Toc150889495"/>
      <w:bookmarkStart w:id="103" w:name="_Toc150889827"/>
      <w:bookmarkStart w:id="104" w:name="_Toc152664189"/>
      <w:bookmarkStart w:id="105" w:name="_Toc176514870"/>
      <w:bookmarkStart w:id="106" w:name="_Toc195041388"/>
      <w:bookmarkStart w:id="107" w:name="_Toc196467463"/>
      <w:bookmarkStart w:id="108" w:name="_Toc196467569"/>
      <w:bookmarkStart w:id="109" w:name="_Toc196467674"/>
      <w:bookmarkStart w:id="110" w:name="_Toc200051290"/>
      <w:r w:rsidRPr="0075039B">
        <w:rPr>
          <w:color w:val="auto"/>
          <w:lang w:val="pl-PL"/>
        </w:rPr>
        <w:t>Warunki ogólne dotyczące sieci kanalizacyjnej</w:t>
      </w:r>
      <w:bookmarkEnd w:id="101"/>
      <w:bookmarkEnd w:id="102"/>
      <w:bookmarkEnd w:id="103"/>
      <w:bookmarkEnd w:id="104"/>
      <w:bookmarkEnd w:id="105"/>
      <w:bookmarkEnd w:id="106"/>
      <w:bookmarkEnd w:id="107"/>
      <w:bookmarkEnd w:id="108"/>
      <w:bookmarkEnd w:id="109"/>
      <w:bookmarkEnd w:id="110"/>
    </w:p>
    <w:p w14:paraId="3281AC6F" w14:textId="77777777" w:rsidR="009A2954" w:rsidRPr="0075039B" w:rsidRDefault="009A2954" w:rsidP="000361FE">
      <w:pPr>
        <w:ind w:right="10"/>
        <w:rPr>
          <w:color w:val="auto"/>
          <w:lang w:val="pl-PL"/>
        </w:rPr>
      </w:pPr>
      <w:r w:rsidRPr="0075039B">
        <w:rPr>
          <w:color w:val="auto"/>
          <w:lang w:val="pl-PL"/>
        </w:rPr>
        <w:t xml:space="preserve">Do budowy kanałów w wykopie otwartym można przystąpić po częściowym odbiorze technicznym wykopu i podłoża na odcinku od studni do studni; </w:t>
      </w:r>
    </w:p>
    <w:p w14:paraId="33C0FF48" w14:textId="77777777" w:rsidR="009A2954" w:rsidRPr="0075039B" w:rsidRDefault="009A2954" w:rsidP="009A2954">
      <w:pPr>
        <w:numPr>
          <w:ilvl w:val="0"/>
          <w:numId w:val="19"/>
        </w:numPr>
        <w:ind w:right="10" w:hanging="264"/>
        <w:rPr>
          <w:color w:val="auto"/>
          <w:lang w:val="pl-PL"/>
        </w:rPr>
      </w:pPr>
      <w:r w:rsidRPr="0075039B">
        <w:rPr>
          <w:color w:val="auto"/>
          <w:lang w:val="pl-PL"/>
        </w:rPr>
        <w:t xml:space="preserve">Materiały użyte do budowy przewodów powinny być zgodne z Dokumentacja Projektową i SST; </w:t>
      </w:r>
    </w:p>
    <w:p w14:paraId="0E0E48A6" w14:textId="77777777" w:rsidR="009A2954" w:rsidRPr="0075039B" w:rsidRDefault="009A2954" w:rsidP="009A2954">
      <w:pPr>
        <w:numPr>
          <w:ilvl w:val="0"/>
          <w:numId w:val="19"/>
        </w:numPr>
        <w:ind w:right="10" w:hanging="264"/>
        <w:rPr>
          <w:color w:val="auto"/>
          <w:lang w:val="pl-PL"/>
        </w:rPr>
      </w:pPr>
      <w:r w:rsidRPr="0075039B">
        <w:rPr>
          <w:color w:val="auto"/>
          <w:lang w:val="pl-PL"/>
        </w:rPr>
        <w:t xml:space="preserve">Przewody kanalizacji należy ułożyć zgodnie z wymaganiami normy PN-EN 1610:2002 oraz PN-B-10736, a także zgodnie z Dokumentacją Projektową; </w:t>
      </w:r>
    </w:p>
    <w:p w14:paraId="5505B376" w14:textId="77777777" w:rsidR="009A2954" w:rsidRPr="0075039B" w:rsidRDefault="009A2954" w:rsidP="009A2954">
      <w:pPr>
        <w:numPr>
          <w:ilvl w:val="0"/>
          <w:numId w:val="19"/>
        </w:numPr>
        <w:ind w:right="10" w:hanging="264"/>
        <w:rPr>
          <w:color w:val="auto"/>
          <w:lang w:val="pl-PL"/>
        </w:rPr>
      </w:pPr>
      <w:r w:rsidRPr="0075039B">
        <w:rPr>
          <w:color w:val="auto"/>
          <w:lang w:val="pl-PL"/>
        </w:rPr>
        <w:t xml:space="preserve">Rury do budowy przewodów przed opuszczeniem do wykopu należy oczyścić od wewnątrz i zewnątrz z ziemi oraz sprawdzić czy nie uległy uszkodzeniu w czasie transportu i składowania; </w:t>
      </w:r>
    </w:p>
    <w:p w14:paraId="56C2A7AF" w14:textId="63F1C699" w:rsidR="009A2954" w:rsidRPr="0075039B" w:rsidRDefault="009A2954" w:rsidP="009A2954">
      <w:pPr>
        <w:numPr>
          <w:ilvl w:val="0"/>
          <w:numId w:val="19"/>
        </w:numPr>
        <w:ind w:right="10" w:hanging="264"/>
        <w:rPr>
          <w:color w:val="auto"/>
          <w:lang w:val="pl-PL"/>
        </w:rPr>
      </w:pPr>
      <w:r w:rsidRPr="0075039B">
        <w:rPr>
          <w:color w:val="auto"/>
          <w:lang w:val="pl-PL"/>
        </w:rPr>
        <w:t xml:space="preserve">Niedopuszczalne jest zrzucenie rur do wykopu; </w:t>
      </w:r>
    </w:p>
    <w:p w14:paraId="04A7BB0C" w14:textId="77777777" w:rsidR="009A2954" w:rsidRPr="0075039B" w:rsidRDefault="009A2954" w:rsidP="009A2954">
      <w:pPr>
        <w:numPr>
          <w:ilvl w:val="0"/>
          <w:numId w:val="19"/>
        </w:numPr>
        <w:ind w:right="10" w:hanging="264"/>
        <w:rPr>
          <w:color w:val="auto"/>
          <w:lang w:val="pl-PL"/>
        </w:rPr>
      </w:pPr>
      <w:r w:rsidRPr="0075039B">
        <w:rPr>
          <w:color w:val="auto"/>
          <w:lang w:val="pl-PL"/>
        </w:rPr>
        <w:t xml:space="preserve">Rury należy zawsze układać kielichami w kierunku przeciwnym do spadku dna wykopu; </w:t>
      </w:r>
    </w:p>
    <w:p w14:paraId="31BF6000" w14:textId="77777777" w:rsidR="009A2954" w:rsidRPr="0075039B" w:rsidRDefault="009A2954" w:rsidP="009A2954">
      <w:pPr>
        <w:numPr>
          <w:ilvl w:val="0"/>
          <w:numId w:val="19"/>
        </w:numPr>
        <w:ind w:right="10" w:hanging="264"/>
        <w:rPr>
          <w:color w:val="auto"/>
          <w:lang w:val="pl-PL"/>
        </w:rPr>
      </w:pPr>
      <w:r w:rsidRPr="0075039B">
        <w:rPr>
          <w:color w:val="auto"/>
          <w:lang w:val="pl-PL"/>
        </w:rPr>
        <w:t xml:space="preserve">Każda rura po ułożeniu zgodnie z projektowaną osią i spadkiem powinna ściśle przylegać do podłoża na całej swej długości, co najmniej 1/4 obwodu, symetrycznie do jej osi; </w:t>
      </w:r>
    </w:p>
    <w:p w14:paraId="15D2B306" w14:textId="77777777" w:rsidR="009A2954" w:rsidRPr="0075039B" w:rsidRDefault="009A2954" w:rsidP="009A2954">
      <w:pPr>
        <w:numPr>
          <w:ilvl w:val="0"/>
          <w:numId w:val="19"/>
        </w:numPr>
        <w:spacing w:line="246" w:lineRule="auto"/>
        <w:ind w:right="10" w:hanging="264"/>
        <w:rPr>
          <w:color w:val="auto"/>
          <w:lang w:val="pl-PL"/>
        </w:rPr>
      </w:pPr>
      <w:r w:rsidRPr="0075039B">
        <w:rPr>
          <w:color w:val="auto"/>
          <w:lang w:val="pl-PL"/>
        </w:rPr>
        <w:t xml:space="preserve">Łączenie rur PVC na uszczelki gumowe należy wykonywać zgodnie z wytycznymi zawartymi w instrukcji producenta rur; dopuszcza się pod złączami kielichowymi wykonanie odpowiednich gniazd, w celu umożliwienia właściwego uszczelnienia złączy;  </w:t>
      </w:r>
    </w:p>
    <w:p w14:paraId="4F2AAA8C" w14:textId="77777777" w:rsidR="009A2954" w:rsidRPr="0075039B" w:rsidRDefault="009A2954" w:rsidP="009A2954">
      <w:pPr>
        <w:numPr>
          <w:ilvl w:val="0"/>
          <w:numId w:val="19"/>
        </w:numPr>
        <w:ind w:right="10" w:hanging="264"/>
        <w:rPr>
          <w:color w:val="auto"/>
          <w:lang w:val="pl-PL"/>
        </w:rPr>
      </w:pPr>
      <w:r w:rsidRPr="0075039B">
        <w:rPr>
          <w:color w:val="auto"/>
          <w:lang w:val="pl-PL"/>
        </w:rPr>
        <w:t xml:space="preserve">Technologia budowy sieci musi gwarantować utrzymanie trasy i spadków przewodów zgodnie z Dokumentacją Projektową; </w:t>
      </w:r>
    </w:p>
    <w:p w14:paraId="32DD8DA2" w14:textId="217078BC" w:rsidR="009A2954" w:rsidRPr="0075039B" w:rsidRDefault="009A2954" w:rsidP="009A2954">
      <w:pPr>
        <w:numPr>
          <w:ilvl w:val="0"/>
          <w:numId w:val="19"/>
        </w:numPr>
        <w:ind w:right="10" w:hanging="264"/>
        <w:rPr>
          <w:color w:val="auto"/>
          <w:lang w:val="pl-PL"/>
        </w:rPr>
      </w:pPr>
      <w:r w:rsidRPr="0075039B">
        <w:rPr>
          <w:color w:val="auto"/>
          <w:lang w:val="pl-PL"/>
        </w:rPr>
        <w:t>Odchyłka osi ułożonego przewodu od osi projektowanej nie może przekraczać ± 2</w:t>
      </w:r>
      <w:r w:rsidR="007D35DA" w:rsidRPr="0075039B">
        <w:rPr>
          <w:color w:val="auto"/>
          <w:lang w:val="pl-PL"/>
        </w:rPr>
        <w:t>0</w:t>
      </w:r>
      <w:r w:rsidRPr="0075039B">
        <w:rPr>
          <w:color w:val="auto"/>
          <w:lang w:val="pl-PL"/>
        </w:rPr>
        <w:t xml:space="preserve">0 mm. Spadek dna rury powinien być jednostajny, a odchyłka spadku nie może przekraczać ± </w:t>
      </w:r>
      <w:r w:rsidR="007D35DA" w:rsidRPr="0075039B">
        <w:rPr>
          <w:color w:val="auto"/>
          <w:lang w:val="pl-PL"/>
        </w:rPr>
        <w:t>2</w:t>
      </w:r>
      <w:r w:rsidRPr="0075039B">
        <w:rPr>
          <w:color w:val="auto"/>
          <w:lang w:val="pl-PL"/>
        </w:rPr>
        <w:t xml:space="preserve"> cm</w:t>
      </w:r>
      <w:r w:rsidR="007D35DA" w:rsidRPr="0075039B">
        <w:rPr>
          <w:color w:val="auto"/>
          <w:lang w:val="pl-PL"/>
        </w:rPr>
        <w:t xml:space="preserve"> na danym odcinku między studniami.</w:t>
      </w:r>
    </w:p>
    <w:p w14:paraId="788F5258" w14:textId="77777777" w:rsidR="009A2954" w:rsidRPr="0075039B" w:rsidRDefault="009A2954" w:rsidP="009A2954">
      <w:pPr>
        <w:numPr>
          <w:ilvl w:val="0"/>
          <w:numId w:val="19"/>
        </w:numPr>
        <w:ind w:right="10" w:hanging="264"/>
        <w:rPr>
          <w:color w:val="auto"/>
          <w:lang w:val="pl-PL"/>
        </w:rPr>
      </w:pPr>
      <w:r w:rsidRPr="0075039B">
        <w:rPr>
          <w:color w:val="auto"/>
          <w:lang w:val="pl-PL"/>
        </w:rPr>
        <w:t xml:space="preserve">Należy sprawdzić prawidłowość ułożenia rury (oś i spadek), za pomocą łat celowniczych, łaty mierniczej, pionu i uprzednio umieszczonych na dnie wykopu reperów pomocniczych;  </w:t>
      </w:r>
    </w:p>
    <w:p w14:paraId="2D56F9A6" w14:textId="77777777" w:rsidR="009A2954" w:rsidRPr="0075039B" w:rsidRDefault="009A2954" w:rsidP="009A2954">
      <w:pPr>
        <w:numPr>
          <w:ilvl w:val="0"/>
          <w:numId w:val="19"/>
        </w:numPr>
        <w:spacing w:line="246" w:lineRule="auto"/>
        <w:ind w:right="10" w:hanging="264"/>
        <w:rPr>
          <w:color w:val="auto"/>
          <w:lang w:val="pl-PL"/>
        </w:rPr>
      </w:pPr>
      <w:r w:rsidRPr="0075039B">
        <w:rPr>
          <w:color w:val="auto"/>
          <w:lang w:val="pl-PL"/>
        </w:rPr>
        <w:t xml:space="preserve">Po zakończeniu prac montażowych w danym dniu należy otwarty koniec ułożonego przewodu zabezpieczyć przed ewentualnym zamuleniem wodą gruntową lub opadową przez zatkanie wlotu odpowiednio dopasowaną pokrywą; </w:t>
      </w:r>
    </w:p>
    <w:p w14:paraId="7CB41C8F" w14:textId="77777777" w:rsidR="009A2954" w:rsidRPr="0075039B" w:rsidRDefault="009A2954" w:rsidP="009A2954">
      <w:pPr>
        <w:numPr>
          <w:ilvl w:val="0"/>
          <w:numId w:val="19"/>
        </w:numPr>
        <w:ind w:right="10" w:hanging="264"/>
        <w:rPr>
          <w:color w:val="auto"/>
          <w:lang w:val="pl-PL"/>
        </w:rPr>
      </w:pPr>
      <w:r w:rsidRPr="0075039B">
        <w:rPr>
          <w:color w:val="auto"/>
          <w:lang w:val="pl-PL"/>
        </w:rPr>
        <w:t xml:space="preserve">Po sprawdzeniu prawidłowości ułożenia przewodów i badaniu szczelności rury należy zasypać do takiej wysokości, aby znajdujący się nad nim grunt uniemożliwił ich wypłynięcie po ewentualnym zalaniu; </w:t>
      </w:r>
    </w:p>
    <w:p w14:paraId="24B89030" w14:textId="77777777" w:rsidR="009A2954" w:rsidRPr="0075039B" w:rsidRDefault="009A2954" w:rsidP="009A2954">
      <w:pPr>
        <w:numPr>
          <w:ilvl w:val="0"/>
          <w:numId w:val="19"/>
        </w:numPr>
        <w:spacing w:line="246" w:lineRule="auto"/>
        <w:ind w:right="10" w:hanging="264"/>
        <w:rPr>
          <w:color w:val="auto"/>
          <w:lang w:val="pl-PL"/>
        </w:rPr>
      </w:pPr>
      <w:r w:rsidRPr="0075039B">
        <w:rPr>
          <w:color w:val="auto"/>
          <w:lang w:val="pl-PL"/>
        </w:rPr>
        <w:t xml:space="preserve">Po zakończeniu prac montażowych w danym dniu należy otwarty koniec ułożonego przewodu zabezpieczyć przed ewentualnym zamuleniem wodą gruntową lub opadową przez zatkanie wlotu odpowiednio dopasowaną pokrywą. </w:t>
      </w:r>
    </w:p>
    <w:p w14:paraId="57804D30" w14:textId="79CDF4B6" w:rsidR="009A2954" w:rsidRPr="0075039B" w:rsidRDefault="009A2954" w:rsidP="009A2954">
      <w:pPr>
        <w:pStyle w:val="Nagwek3"/>
        <w:ind w:left="-5"/>
        <w:rPr>
          <w:color w:val="auto"/>
          <w:lang w:val="pl-PL"/>
        </w:rPr>
      </w:pPr>
      <w:bookmarkStart w:id="111" w:name="_Toc150889269"/>
      <w:bookmarkStart w:id="112" w:name="_Toc150889496"/>
      <w:bookmarkStart w:id="113" w:name="_Toc150889828"/>
      <w:bookmarkStart w:id="114" w:name="_Toc152664190"/>
      <w:bookmarkStart w:id="115" w:name="_Toc176514871"/>
      <w:bookmarkStart w:id="116" w:name="_Toc195041389"/>
      <w:bookmarkStart w:id="117" w:name="_Toc196467464"/>
      <w:bookmarkStart w:id="118" w:name="_Toc196467570"/>
      <w:bookmarkStart w:id="119" w:name="_Toc196467675"/>
      <w:bookmarkStart w:id="120" w:name="_Toc200051291"/>
      <w:r w:rsidRPr="0075039B">
        <w:rPr>
          <w:color w:val="auto"/>
          <w:lang w:val="pl-PL"/>
        </w:rPr>
        <w:lastRenderedPageBreak/>
        <w:t>Wytyczne wykonania kanalizacji</w:t>
      </w:r>
      <w:bookmarkEnd w:id="111"/>
      <w:bookmarkEnd w:id="112"/>
      <w:bookmarkEnd w:id="113"/>
      <w:bookmarkEnd w:id="114"/>
      <w:bookmarkEnd w:id="115"/>
      <w:bookmarkEnd w:id="116"/>
      <w:bookmarkEnd w:id="117"/>
      <w:bookmarkEnd w:id="118"/>
      <w:bookmarkEnd w:id="119"/>
      <w:bookmarkEnd w:id="120"/>
    </w:p>
    <w:p w14:paraId="05E2FC0F" w14:textId="77777777" w:rsidR="00056197" w:rsidRPr="0075039B" w:rsidRDefault="00056197" w:rsidP="00056197">
      <w:pPr>
        <w:ind w:left="-5" w:right="10"/>
        <w:rPr>
          <w:color w:val="auto"/>
          <w:u w:val="single"/>
          <w:lang w:val="pl-PL"/>
        </w:rPr>
      </w:pPr>
      <w:r w:rsidRPr="0075039B">
        <w:rPr>
          <w:color w:val="auto"/>
          <w:u w:val="single"/>
          <w:lang w:val="pl-PL"/>
        </w:rPr>
        <w:t>Roboty przygotowawcze</w:t>
      </w:r>
    </w:p>
    <w:p w14:paraId="61A27B2D" w14:textId="77777777" w:rsidR="00056197" w:rsidRPr="0075039B" w:rsidRDefault="00056197" w:rsidP="00056197">
      <w:pPr>
        <w:ind w:left="-5" w:right="10"/>
        <w:rPr>
          <w:color w:val="auto"/>
          <w:lang w:val="pl-PL"/>
        </w:rPr>
      </w:pPr>
      <w:r w:rsidRPr="0075039B">
        <w:rPr>
          <w:color w:val="auto"/>
          <w:lang w:val="pl-PL"/>
        </w:rPr>
        <w:t>Przed przystąpieniem do robót ziemnych należy wytyczyć projektowane urządzenia oraz przebieg istniejącego uzbrojenia podziemnego.</w:t>
      </w:r>
    </w:p>
    <w:p w14:paraId="315C6A8E" w14:textId="77777777" w:rsidR="00056197" w:rsidRPr="0075039B" w:rsidRDefault="00056197" w:rsidP="00056197">
      <w:pPr>
        <w:ind w:left="-5" w:right="10"/>
        <w:rPr>
          <w:color w:val="auto"/>
          <w:lang w:val="pl-PL"/>
        </w:rPr>
      </w:pPr>
      <w:r w:rsidRPr="0075039B">
        <w:rPr>
          <w:color w:val="auto"/>
          <w:lang w:val="pl-PL"/>
        </w:rPr>
        <w:t>Wytyczenie trasy winno być wykonane przez uprawnione służby geodezyjne.</w:t>
      </w:r>
    </w:p>
    <w:p w14:paraId="167A1DF5" w14:textId="77777777" w:rsidR="00056197" w:rsidRPr="0075039B" w:rsidRDefault="00056197" w:rsidP="00056197">
      <w:pPr>
        <w:ind w:left="-5" w:right="10"/>
        <w:rPr>
          <w:color w:val="auto"/>
          <w:u w:val="single"/>
          <w:lang w:val="pl-PL"/>
        </w:rPr>
      </w:pPr>
      <w:r w:rsidRPr="0075039B">
        <w:rPr>
          <w:color w:val="auto"/>
          <w:u w:val="single"/>
          <w:lang w:val="pl-PL"/>
        </w:rPr>
        <w:t>Realizacja kanalizacji sanitarnej</w:t>
      </w:r>
    </w:p>
    <w:p w14:paraId="65DBFF3E" w14:textId="77777777" w:rsidR="00056197" w:rsidRPr="0075039B" w:rsidRDefault="00056197" w:rsidP="00056197">
      <w:pPr>
        <w:ind w:left="-5" w:right="10"/>
        <w:rPr>
          <w:color w:val="auto"/>
          <w:lang w:val="pl-PL"/>
        </w:rPr>
      </w:pPr>
      <w:r w:rsidRPr="0075039B">
        <w:rPr>
          <w:color w:val="auto"/>
          <w:lang w:val="pl-PL"/>
        </w:rPr>
        <w:t>Kanał należy wykonać od najniższego punktu zgodnie z zaprojektowanymi spadkami. Roboty ziemne prowadzić zgodnie z PN-B-10736 i PN-S-02205. Na całej długości kanał układać w wykopie wąsko przestrzennym</w:t>
      </w:r>
    </w:p>
    <w:p w14:paraId="43DBD30D" w14:textId="77777777" w:rsidR="00056197" w:rsidRPr="0075039B" w:rsidRDefault="00056197" w:rsidP="00056197">
      <w:pPr>
        <w:ind w:left="-5" w:right="10"/>
        <w:rPr>
          <w:color w:val="auto"/>
          <w:lang w:val="pl-PL"/>
        </w:rPr>
      </w:pPr>
      <w:r w:rsidRPr="0075039B">
        <w:rPr>
          <w:color w:val="auto"/>
          <w:lang w:val="pl-PL"/>
        </w:rPr>
        <w:t>W czasie montażu rurociągu w wykopach, ściany wykopów powinny być umocnione zgodnie z PN-B-10736:1999r. Wykopy winny być zabezpieczone przed dostępem osób postronnych. Miejsca ewentualnych kolizji z uzbrojeniem istniejącym podziemnym należy zlokalizować, a wykop wykonywać ręcznie pod nadzorem właścicieli uzbrojenia. Na czas robót istniejące uzbrojenie odpowiednio zabezpieczyć (np. przez podwieszenie).</w:t>
      </w:r>
    </w:p>
    <w:p w14:paraId="633C7848" w14:textId="77777777" w:rsidR="00056197" w:rsidRPr="0075039B" w:rsidRDefault="00056197" w:rsidP="00056197">
      <w:pPr>
        <w:ind w:left="-5" w:right="10"/>
        <w:rPr>
          <w:color w:val="auto"/>
          <w:lang w:val="pl-PL"/>
        </w:rPr>
      </w:pPr>
      <w:r w:rsidRPr="0075039B">
        <w:rPr>
          <w:color w:val="auto"/>
          <w:lang w:val="pl-PL"/>
        </w:rPr>
        <w:t xml:space="preserve">Wykopy pod kanalizację wykonać min. 10cm głębsze niż posadowienie rur, dla wykonania podsypki piaskowej (wysokość podsypki zgodnie w wytycznymi producenta rur). Jeśli dno wykopu jest piaszczyste i odpowiedniej nośności dopuszcza się rezygnację z wykonania </w:t>
      </w:r>
      <w:proofErr w:type="spellStart"/>
      <w:r w:rsidRPr="0075039B">
        <w:rPr>
          <w:color w:val="auto"/>
          <w:lang w:val="pl-PL"/>
        </w:rPr>
        <w:t>podsypoki</w:t>
      </w:r>
      <w:proofErr w:type="spellEnd"/>
      <w:r w:rsidRPr="0075039B">
        <w:rPr>
          <w:color w:val="auto"/>
          <w:lang w:val="pl-PL"/>
        </w:rPr>
        <w:t xml:space="preserve"> z piaskowej</w:t>
      </w:r>
    </w:p>
    <w:p w14:paraId="21DF44D7" w14:textId="77777777" w:rsidR="00056197" w:rsidRPr="0075039B" w:rsidRDefault="00056197" w:rsidP="00056197">
      <w:pPr>
        <w:ind w:left="-5" w:right="10"/>
        <w:rPr>
          <w:color w:val="auto"/>
          <w:lang w:val="pl-PL"/>
        </w:rPr>
      </w:pPr>
      <w:r w:rsidRPr="0075039B">
        <w:rPr>
          <w:color w:val="auto"/>
          <w:lang w:val="pl-PL"/>
        </w:rPr>
        <w:t>Ułożenie rur musi być wykonane w wykopach o podłożu odwodnionym i na podsypce piaskowej min. 10cm. Pozwala to na uformowanie zagłębienia pod rurę, montaż złącza, a także utrzymanie odpowiednich spadków przewidzianych w projekcie. Przed ułożeniem rurociągu i wykonaniem piaskowej podsypki dno wykopu musi być wyrównane, a ewentualne kamienie i gruz usunięte. Łączenie rur powinno nastąpić centrycznie. Rury na całej długości muszą się wspierać na podłożu. Powierzchnie łączące i elementy uszczelniające muszą być dokładnie oczyszczenia.</w:t>
      </w:r>
    </w:p>
    <w:p w14:paraId="0D60A80D" w14:textId="77777777" w:rsidR="00056197" w:rsidRPr="0075039B" w:rsidRDefault="00056197" w:rsidP="00056197">
      <w:pPr>
        <w:ind w:left="-5" w:right="10"/>
        <w:rPr>
          <w:color w:val="auto"/>
          <w:lang w:val="pl-PL"/>
        </w:rPr>
      </w:pPr>
      <w:r w:rsidRPr="0075039B">
        <w:rPr>
          <w:color w:val="auto"/>
          <w:lang w:val="pl-PL"/>
        </w:rPr>
        <w:t>Przewody po ułożeniu na podsypce należy zinwentaryzować. Następnie rurociąg zasypywać warstwami co 30-40cm ze starannym ubijaniem zasypki po obu stronach rury i nad rurą. Do zasypywania używać gruntu nie zanieczyszczonego kamieniami czy gruzem.</w:t>
      </w:r>
    </w:p>
    <w:p w14:paraId="501BBA30" w14:textId="77777777" w:rsidR="00056197" w:rsidRPr="0075039B" w:rsidRDefault="00056197" w:rsidP="00056197">
      <w:pPr>
        <w:ind w:left="-5" w:right="10"/>
        <w:rPr>
          <w:color w:val="auto"/>
          <w:lang w:val="pl-PL"/>
        </w:rPr>
      </w:pPr>
      <w:proofErr w:type="spellStart"/>
      <w:r w:rsidRPr="0075039B">
        <w:rPr>
          <w:color w:val="auto"/>
          <w:lang w:val="pl-PL"/>
        </w:rPr>
        <w:t>Rozdeskowanie</w:t>
      </w:r>
      <w:proofErr w:type="spellEnd"/>
      <w:r w:rsidRPr="0075039B">
        <w:rPr>
          <w:color w:val="auto"/>
          <w:lang w:val="pl-PL"/>
        </w:rPr>
        <w:t xml:space="preserve"> ścian wykopu powinno następować z zachowaniem ostrożności, równolegle z zasypką, ze względu na możliwość obsunięcia się ścian wykopu. Warunki pracy rur kanałowych wymagają dużej dokładności w zakresie doboru i wykonania podsypki, </w:t>
      </w:r>
      <w:proofErr w:type="spellStart"/>
      <w:r w:rsidRPr="0075039B">
        <w:rPr>
          <w:color w:val="auto"/>
          <w:lang w:val="pl-PL"/>
        </w:rPr>
        <w:t>obsypki</w:t>
      </w:r>
      <w:proofErr w:type="spellEnd"/>
      <w:r w:rsidRPr="0075039B">
        <w:rPr>
          <w:color w:val="auto"/>
          <w:lang w:val="pl-PL"/>
        </w:rPr>
        <w:t xml:space="preserve"> ochronnej przewodów, zasypki wykopu oraz stopnia zagęszczenia poszczególnych warstw.</w:t>
      </w:r>
    </w:p>
    <w:p w14:paraId="0E3B286D" w14:textId="77777777" w:rsidR="00056197" w:rsidRPr="0075039B" w:rsidRDefault="00056197" w:rsidP="00056197">
      <w:pPr>
        <w:ind w:left="-5" w:right="10"/>
        <w:rPr>
          <w:color w:val="auto"/>
          <w:u w:val="single"/>
          <w:lang w:val="pl-PL"/>
        </w:rPr>
      </w:pPr>
      <w:r w:rsidRPr="0075039B">
        <w:rPr>
          <w:color w:val="auto"/>
          <w:u w:val="single"/>
          <w:lang w:val="pl-PL"/>
        </w:rPr>
        <w:t>Roboty montażowe</w:t>
      </w:r>
    </w:p>
    <w:p w14:paraId="766AA65F" w14:textId="77777777" w:rsidR="00056197" w:rsidRPr="0075039B" w:rsidRDefault="00056197" w:rsidP="00056197">
      <w:pPr>
        <w:ind w:left="-5" w:right="10"/>
        <w:rPr>
          <w:color w:val="auto"/>
          <w:lang w:val="pl-PL"/>
        </w:rPr>
      </w:pPr>
      <w:r w:rsidRPr="0075039B">
        <w:rPr>
          <w:color w:val="auto"/>
          <w:lang w:val="pl-PL"/>
        </w:rPr>
        <w:t>Wykonawca winien stosować się do wytycznych producenta rur w zakresie ich montażu.</w:t>
      </w:r>
    </w:p>
    <w:p w14:paraId="747D7F3F" w14:textId="77777777" w:rsidR="00056197" w:rsidRPr="0075039B" w:rsidRDefault="00056197" w:rsidP="00056197">
      <w:pPr>
        <w:ind w:left="-5" w:right="10"/>
        <w:rPr>
          <w:color w:val="auto"/>
          <w:lang w:val="pl-PL"/>
        </w:rPr>
      </w:pPr>
      <w:r w:rsidRPr="0075039B">
        <w:rPr>
          <w:color w:val="auto"/>
          <w:lang w:val="pl-PL"/>
        </w:rPr>
        <w:t>Roboty montażowe należy wykonywać w starannie wykonanych i zabezpieczonych wykopach.</w:t>
      </w:r>
    </w:p>
    <w:p w14:paraId="0D879418" w14:textId="77777777" w:rsidR="00056197" w:rsidRPr="0075039B" w:rsidRDefault="00056197" w:rsidP="00056197">
      <w:pPr>
        <w:ind w:left="-5" w:right="10"/>
        <w:rPr>
          <w:color w:val="auto"/>
          <w:lang w:val="pl-PL"/>
        </w:rPr>
      </w:pPr>
      <w:r w:rsidRPr="0075039B">
        <w:rPr>
          <w:color w:val="auto"/>
          <w:lang w:val="pl-PL"/>
        </w:rPr>
        <w:t>Montaż wykonać należy w temperaturze dodatniej (&gt;0ºC).</w:t>
      </w:r>
    </w:p>
    <w:p w14:paraId="2549081B" w14:textId="77777777" w:rsidR="00056197" w:rsidRPr="0075039B" w:rsidRDefault="00056197" w:rsidP="00056197">
      <w:pPr>
        <w:ind w:left="-5" w:right="10"/>
        <w:rPr>
          <w:color w:val="auto"/>
          <w:lang w:val="pl-PL"/>
        </w:rPr>
      </w:pPr>
      <w:r w:rsidRPr="0075039B">
        <w:rPr>
          <w:color w:val="auto"/>
          <w:lang w:val="pl-PL"/>
        </w:rPr>
        <w:t>Do montażu należy stosować wyłącznie materiały nieuszkodzone posiadające atest producenta.</w:t>
      </w:r>
    </w:p>
    <w:p w14:paraId="16C081F1" w14:textId="77777777" w:rsidR="00056197" w:rsidRPr="0075039B" w:rsidRDefault="00056197" w:rsidP="00056197">
      <w:pPr>
        <w:ind w:left="-5" w:right="10"/>
        <w:rPr>
          <w:color w:val="auto"/>
          <w:u w:val="single"/>
          <w:lang w:val="pl-PL"/>
        </w:rPr>
      </w:pPr>
      <w:r w:rsidRPr="0075039B">
        <w:rPr>
          <w:color w:val="auto"/>
          <w:u w:val="single"/>
          <w:lang w:val="pl-PL"/>
        </w:rPr>
        <w:t>Zasypywanie wykopów</w:t>
      </w:r>
    </w:p>
    <w:p w14:paraId="79E6A989" w14:textId="77777777" w:rsidR="00056197" w:rsidRPr="0075039B" w:rsidRDefault="00056197" w:rsidP="00056197">
      <w:pPr>
        <w:ind w:left="-5" w:right="10"/>
        <w:rPr>
          <w:color w:val="auto"/>
          <w:lang w:val="pl-PL"/>
        </w:rPr>
      </w:pPr>
      <w:r w:rsidRPr="0075039B">
        <w:rPr>
          <w:color w:val="auto"/>
          <w:lang w:val="pl-PL"/>
        </w:rPr>
        <w:t>Stopień zagęszczenia min. 0,95 (ostatnia warstwa zasypki pod nawierzchnią drogową IS=0,97) – dostosować do stopnia zagęszczenia wg projektu drogowego.</w:t>
      </w:r>
    </w:p>
    <w:p w14:paraId="2102DB4A" w14:textId="77777777" w:rsidR="00056197" w:rsidRPr="0075039B" w:rsidRDefault="00056197" w:rsidP="00056197">
      <w:pPr>
        <w:ind w:left="-5" w:right="10"/>
        <w:rPr>
          <w:color w:val="auto"/>
          <w:lang w:val="pl-PL"/>
        </w:rPr>
      </w:pPr>
      <w:r w:rsidRPr="0075039B">
        <w:rPr>
          <w:color w:val="auto"/>
          <w:lang w:val="pl-PL"/>
        </w:rPr>
        <w:t>Zasypka kanałów składa się z dwóch warstw:</w:t>
      </w:r>
    </w:p>
    <w:p w14:paraId="05A37CBB" w14:textId="77777777" w:rsidR="00056197" w:rsidRPr="0075039B" w:rsidRDefault="00056197" w:rsidP="00056197">
      <w:pPr>
        <w:ind w:left="-5" w:right="10"/>
        <w:rPr>
          <w:color w:val="auto"/>
          <w:lang w:val="pl-PL"/>
        </w:rPr>
      </w:pPr>
      <w:r w:rsidRPr="0075039B">
        <w:rPr>
          <w:color w:val="auto"/>
          <w:lang w:val="pl-PL"/>
        </w:rPr>
        <w:t>•</w:t>
      </w:r>
      <w:r w:rsidRPr="0075039B">
        <w:rPr>
          <w:color w:val="auto"/>
          <w:lang w:val="pl-PL"/>
        </w:rPr>
        <w:tab/>
        <w:t xml:space="preserve">warstwy ochronnej rury kanałowej o wysokości 30cm ponad wierzch rury, </w:t>
      </w:r>
    </w:p>
    <w:p w14:paraId="6BF4B30D" w14:textId="77777777" w:rsidR="00056197" w:rsidRPr="0075039B" w:rsidRDefault="00056197" w:rsidP="00056197">
      <w:pPr>
        <w:ind w:left="-5" w:right="10"/>
        <w:rPr>
          <w:color w:val="auto"/>
          <w:lang w:val="pl-PL"/>
        </w:rPr>
      </w:pPr>
      <w:r w:rsidRPr="0075039B">
        <w:rPr>
          <w:color w:val="auto"/>
          <w:lang w:val="pl-PL"/>
        </w:rPr>
        <w:t>•</w:t>
      </w:r>
      <w:r w:rsidRPr="0075039B">
        <w:rPr>
          <w:color w:val="auto"/>
          <w:lang w:val="pl-PL"/>
        </w:rPr>
        <w:tab/>
        <w:t>warstwy wypełniającej do powierzchni terenu lub wymaganej rzędnej.</w:t>
      </w:r>
    </w:p>
    <w:p w14:paraId="2585DE81" w14:textId="77777777" w:rsidR="00056197" w:rsidRPr="0075039B" w:rsidRDefault="00056197" w:rsidP="00056197">
      <w:pPr>
        <w:ind w:left="-5" w:right="10"/>
        <w:rPr>
          <w:color w:val="auto"/>
          <w:lang w:val="pl-PL"/>
        </w:rPr>
      </w:pPr>
      <w:r w:rsidRPr="0075039B">
        <w:rPr>
          <w:color w:val="auto"/>
          <w:lang w:val="pl-PL"/>
        </w:rPr>
        <w:t>Zasyp rurociągu wykonuje się w trzech etapach:</w:t>
      </w:r>
    </w:p>
    <w:p w14:paraId="1BB5BA2E" w14:textId="77777777" w:rsidR="00056197" w:rsidRPr="0075039B" w:rsidRDefault="00056197" w:rsidP="00056197">
      <w:pPr>
        <w:ind w:left="-5" w:right="10"/>
        <w:rPr>
          <w:color w:val="auto"/>
          <w:lang w:val="pl-PL"/>
        </w:rPr>
      </w:pPr>
      <w:r w:rsidRPr="0075039B">
        <w:rPr>
          <w:color w:val="auto"/>
          <w:lang w:val="pl-PL"/>
        </w:rPr>
        <w:t>•</w:t>
      </w:r>
      <w:r w:rsidRPr="0075039B">
        <w:rPr>
          <w:color w:val="auto"/>
          <w:lang w:val="pl-PL"/>
        </w:rPr>
        <w:tab/>
        <w:t>wykonanie warstwy ochronnej rury kanałowej z wyłączeniem odcinków na złączach,</w:t>
      </w:r>
    </w:p>
    <w:p w14:paraId="25B43CD9" w14:textId="77777777" w:rsidR="00056197" w:rsidRPr="0075039B" w:rsidRDefault="00056197" w:rsidP="00056197">
      <w:pPr>
        <w:ind w:left="-5" w:right="10"/>
        <w:rPr>
          <w:color w:val="auto"/>
          <w:lang w:val="pl-PL"/>
        </w:rPr>
      </w:pPr>
      <w:r w:rsidRPr="0075039B">
        <w:rPr>
          <w:color w:val="auto"/>
          <w:lang w:val="pl-PL"/>
        </w:rPr>
        <w:t>•</w:t>
      </w:r>
      <w:r w:rsidRPr="0075039B">
        <w:rPr>
          <w:color w:val="auto"/>
          <w:lang w:val="pl-PL"/>
        </w:rPr>
        <w:tab/>
        <w:t>po próbie szczelności złącz rur kanałowych, wykonanie warstwy ochronnej w miejscu połączeń,</w:t>
      </w:r>
    </w:p>
    <w:p w14:paraId="0E8F04E9" w14:textId="77777777" w:rsidR="00056197" w:rsidRPr="0075039B" w:rsidRDefault="00056197" w:rsidP="00056197">
      <w:pPr>
        <w:ind w:left="-5" w:right="10"/>
        <w:rPr>
          <w:color w:val="auto"/>
          <w:lang w:val="pl-PL"/>
        </w:rPr>
      </w:pPr>
      <w:r w:rsidRPr="0075039B">
        <w:rPr>
          <w:color w:val="auto"/>
          <w:lang w:val="pl-PL"/>
        </w:rPr>
        <w:t>•</w:t>
      </w:r>
      <w:r w:rsidRPr="0075039B">
        <w:rPr>
          <w:color w:val="auto"/>
          <w:lang w:val="pl-PL"/>
        </w:rPr>
        <w:tab/>
        <w:t xml:space="preserve">zasyp wykopu gruntem rodzimym, warstwami z jednoczesnym zagęszczeniem i ewentualną rozbiórka </w:t>
      </w:r>
      <w:proofErr w:type="spellStart"/>
      <w:r w:rsidRPr="0075039B">
        <w:rPr>
          <w:color w:val="auto"/>
          <w:lang w:val="pl-PL"/>
        </w:rPr>
        <w:t>odeskowań</w:t>
      </w:r>
      <w:proofErr w:type="spellEnd"/>
      <w:r w:rsidRPr="0075039B">
        <w:rPr>
          <w:color w:val="auto"/>
          <w:lang w:val="pl-PL"/>
        </w:rPr>
        <w:t xml:space="preserve"> i rozpór ścian wykopu.</w:t>
      </w:r>
    </w:p>
    <w:p w14:paraId="1FBC1B57" w14:textId="77777777" w:rsidR="00056197" w:rsidRPr="0075039B" w:rsidRDefault="00056197" w:rsidP="00056197">
      <w:pPr>
        <w:ind w:left="-5" w:right="10"/>
        <w:rPr>
          <w:color w:val="auto"/>
          <w:lang w:val="pl-PL"/>
        </w:rPr>
      </w:pPr>
      <w:r w:rsidRPr="0075039B">
        <w:rPr>
          <w:color w:val="auto"/>
          <w:lang w:val="pl-PL"/>
        </w:rPr>
        <w:t>Warstwę ochronną rury kanałowej wykonać z piasku sypkiego bez grud i kamieni. Zagęszczenie tej warstwy powinno być przeprowadzone z zachowaniem szczególnej ostrożności z uwagi na kruchość materiału rur. Warstwa ta musi być starannie zagęszczona po obu stronach przewodu. Zasyp i zagęszczenie gruntu w strefie ochronnej przewodu należy wykonywać warstwami z jednoczesnym usuwaniem zastosowanego deskowania. Grubość zagęszczanej warstwy nie powinna przekraczać 1/3 średnicy rury. Najważniejsze jest zagęszczenie gruntu, w tym podbicie gruntu w tzw. pachach przewodu.</w:t>
      </w:r>
    </w:p>
    <w:p w14:paraId="0E719108" w14:textId="77777777" w:rsidR="00056197" w:rsidRPr="0075039B" w:rsidRDefault="00056197" w:rsidP="00056197">
      <w:pPr>
        <w:ind w:left="-5" w:right="10"/>
        <w:rPr>
          <w:color w:val="auto"/>
          <w:lang w:val="pl-PL"/>
        </w:rPr>
      </w:pPr>
      <w:r w:rsidRPr="0075039B">
        <w:rPr>
          <w:color w:val="auto"/>
          <w:lang w:val="pl-PL"/>
        </w:rPr>
        <w:t>Zagęszczenie mechaniczne na całej szerokości strefy kanałowej może być przeprowadzone sprzętem lekkim przy 30-to cm warstwie piasku ponad wierzch rury.</w:t>
      </w:r>
    </w:p>
    <w:p w14:paraId="35D58AC4" w14:textId="77777777" w:rsidR="00056197" w:rsidRPr="0075039B" w:rsidRDefault="00056197" w:rsidP="00056197">
      <w:pPr>
        <w:ind w:left="-5" w:right="10"/>
        <w:rPr>
          <w:color w:val="auto"/>
          <w:lang w:val="pl-PL"/>
        </w:rPr>
      </w:pPr>
      <w:proofErr w:type="spellStart"/>
      <w:r w:rsidRPr="0075039B">
        <w:rPr>
          <w:color w:val="auto"/>
          <w:lang w:val="pl-PL"/>
        </w:rPr>
        <w:lastRenderedPageBreak/>
        <w:t>Rozdeskowanie</w:t>
      </w:r>
      <w:proofErr w:type="spellEnd"/>
      <w:r w:rsidRPr="0075039B">
        <w:rPr>
          <w:color w:val="auto"/>
          <w:lang w:val="pl-PL"/>
        </w:rPr>
        <w:t xml:space="preserve"> ścian wykopu powinno następować z zachowaniem ostrożności równolegle z zasypką, ze względu na możliwość obsunięcia się ścian wykopu. Warunki pracy rur kanałowych wymagają dużej dokładności w zakresie doboru i wykonania podsypki, </w:t>
      </w:r>
      <w:proofErr w:type="spellStart"/>
      <w:r w:rsidRPr="0075039B">
        <w:rPr>
          <w:color w:val="auto"/>
          <w:lang w:val="pl-PL"/>
        </w:rPr>
        <w:t>obsypki</w:t>
      </w:r>
      <w:proofErr w:type="spellEnd"/>
      <w:r w:rsidRPr="0075039B">
        <w:rPr>
          <w:color w:val="auto"/>
          <w:lang w:val="pl-PL"/>
        </w:rPr>
        <w:t xml:space="preserve"> ochronnej przewodów, zasypki wykopu oraz stopnia zagęszczenia poszczególnych warstw.</w:t>
      </w:r>
    </w:p>
    <w:p w14:paraId="5C395725" w14:textId="77777777" w:rsidR="00056197" w:rsidRPr="0075039B" w:rsidRDefault="00056197" w:rsidP="00056197">
      <w:pPr>
        <w:ind w:left="-5" w:right="10"/>
        <w:rPr>
          <w:color w:val="auto"/>
          <w:lang w:val="pl-PL"/>
        </w:rPr>
      </w:pPr>
      <w:r w:rsidRPr="0075039B">
        <w:rPr>
          <w:color w:val="auto"/>
          <w:lang w:val="pl-PL"/>
        </w:rPr>
        <w:t>Przed zasypaniem rurociągu należy dokonać odbioru geodezyjnego sieci przez uprawnioną instytucję.</w:t>
      </w:r>
    </w:p>
    <w:p w14:paraId="508178E7" w14:textId="5D409DE3" w:rsidR="009A2954" w:rsidRPr="0075039B" w:rsidRDefault="009A2954" w:rsidP="003B42B2">
      <w:pPr>
        <w:ind w:left="-5" w:right="10"/>
        <w:rPr>
          <w:color w:val="auto"/>
          <w:lang w:val="pl-PL"/>
        </w:rPr>
      </w:pPr>
      <w:r w:rsidRPr="0075039B">
        <w:rPr>
          <w:b/>
          <w:color w:val="auto"/>
          <w:sz w:val="21"/>
          <w:lang w:val="pl-PL"/>
        </w:rPr>
        <w:t>Wytyczne posadowienia studni</w:t>
      </w:r>
      <w:r w:rsidRPr="0075039B">
        <w:rPr>
          <w:color w:val="auto"/>
          <w:sz w:val="21"/>
          <w:lang w:val="pl-PL"/>
        </w:rPr>
        <w:t xml:space="preserve"> </w:t>
      </w:r>
    </w:p>
    <w:p w14:paraId="24A6950C" w14:textId="15A66FEF" w:rsidR="009A2954" w:rsidRPr="0075039B" w:rsidRDefault="009A2954" w:rsidP="009A2954">
      <w:pPr>
        <w:pStyle w:val="Nagwek3"/>
        <w:ind w:left="-5"/>
        <w:rPr>
          <w:color w:val="auto"/>
          <w:lang w:val="pl-PL"/>
        </w:rPr>
      </w:pPr>
      <w:bookmarkStart w:id="121" w:name="_Toc150889270"/>
      <w:bookmarkStart w:id="122" w:name="_Toc150889497"/>
      <w:bookmarkStart w:id="123" w:name="_Toc150889829"/>
      <w:bookmarkStart w:id="124" w:name="_Toc152664191"/>
      <w:bookmarkStart w:id="125" w:name="_Toc176514872"/>
      <w:bookmarkStart w:id="126" w:name="_Toc195041390"/>
      <w:bookmarkStart w:id="127" w:name="_Toc196467465"/>
      <w:bookmarkStart w:id="128" w:name="_Toc196467571"/>
      <w:bookmarkStart w:id="129" w:name="_Toc196467676"/>
      <w:bookmarkStart w:id="130" w:name="_Toc200051292"/>
      <w:r w:rsidRPr="0075039B">
        <w:rPr>
          <w:color w:val="auto"/>
          <w:lang w:val="pl-PL"/>
        </w:rPr>
        <w:t>Studnie betonowe</w:t>
      </w:r>
      <w:bookmarkEnd w:id="121"/>
      <w:bookmarkEnd w:id="122"/>
      <w:bookmarkEnd w:id="123"/>
      <w:bookmarkEnd w:id="124"/>
      <w:bookmarkEnd w:id="125"/>
      <w:bookmarkEnd w:id="126"/>
      <w:bookmarkEnd w:id="127"/>
      <w:bookmarkEnd w:id="128"/>
      <w:bookmarkEnd w:id="129"/>
      <w:bookmarkEnd w:id="130"/>
    </w:p>
    <w:p w14:paraId="25B0B31F" w14:textId="463681FE" w:rsidR="009A2954" w:rsidRPr="0075039B" w:rsidRDefault="009A2954" w:rsidP="009A2954">
      <w:pPr>
        <w:ind w:left="-5" w:right="10"/>
        <w:rPr>
          <w:color w:val="auto"/>
          <w:lang w:val="pl-PL"/>
        </w:rPr>
      </w:pPr>
      <w:r w:rsidRPr="0075039B">
        <w:rPr>
          <w:color w:val="auto"/>
          <w:lang w:val="pl-PL"/>
        </w:rPr>
        <w:t xml:space="preserve">Studzienki musza być wykonane z betonu hydrotechnicznego C35/45, z elementami łączonymi na uszczelką, a włączenia rurociągów poprzez przejścia szczelne. Dno studzienki musi stanowić jednolita konstrukcje monolityczna, wykonana w wytwórni (beton min. C35/45). </w:t>
      </w:r>
    </w:p>
    <w:p w14:paraId="06D463DD" w14:textId="77777777" w:rsidR="009A2954" w:rsidRPr="0075039B" w:rsidRDefault="009A2954" w:rsidP="009A2954">
      <w:pPr>
        <w:ind w:left="-5" w:right="10"/>
        <w:rPr>
          <w:color w:val="auto"/>
          <w:lang w:val="pl-PL"/>
        </w:rPr>
      </w:pPr>
      <w:r w:rsidRPr="0075039B">
        <w:rPr>
          <w:color w:val="auto"/>
          <w:lang w:val="pl-PL"/>
        </w:rPr>
        <w:t xml:space="preserve">Elementy prefabrykowane żelbetowe zależnie od ciężaru, można układać ręcznie lub przy użyciu lekkiego sprzętu montażowego. Przy montażu elementów należy zwrócić uwagę na właściwe ustawienie kręgów i płyt, wykorzystując oznaczenia montażowe (linie), znajdujące </w:t>
      </w:r>
      <w:proofErr w:type="spellStart"/>
      <w:r w:rsidRPr="0075039B">
        <w:rPr>
          <w:color w:val="auto"/>
          <w:lang w:val="pl-PL"/>
        </w:rPr>
        <w:t>sie</w:t>
      </w:r>
      <w:proofErr w:type="spellEnd"/>
      <w:r w:rsidRPr="0075039B">
        <w:rPr>
          <w:color w:val="auto"/>
          <w:lang w:val="pl-PL"/>
        </w:rPr>
        <w:t xml:space="preserve"> na tych elementach. </w:t>
      </w:r>
    </w:p>
    <w:p w14:paraId="1D07C039" w14:textId="77777777" w:rsidR="009A2954" w:rsidRPr="0075039B" w:rsidRDefault="009A2954" w:rsidP="009A2954">
      <w:pPr>
        <w:ind w:left="-5" w:right="10"/>
        <w:rPr>
          <w:color w:val="auto"/>
          <w:lang w:val="pl-PL"/>
        </w:rPr>
      </w:pPr>
      <w:r w:rsidRPr="0075039B">
        <w:rPr>
          <w:color w:val="auto"/>
          <w:lang w:val="pl-PL"/>
        </w:rPr>
        <w:t xml:space="preserve">Studzienki ze względu na zróżnicowanie materiałów i konstrukcji, należy montować wg wytycznych producentów studzienek lub poszczególnych ich elementów. Do montażu należy stosować materiały polecane przez producentów poszczególnych systemów. </w:t>
      </w:r>
    </w:p>
    <w:p w14:paraId="76E23E9E" w14:textId="77777777" w:rsidR="0075039B" w:rsidRDefault="009A2954" w:rsidP="0075039B">
      <w:pPr>
        <w:spacing w:after="38"/>
        <w:ind w:left="-5" w:right="1463"/>
        <w:rPr>
          <w:color w:val="auto"/>
          <w:lang w:val="pl-PL"/>
        </w:rPr>
      </w:pPr>
      <w:r w:rsidRPr="0075039B">
        <w:rPr>
          <w:color w:val="auto"/>
          <w:lang w:val="pl-PL"/>
        </w:rPr>
        <w:t xml:space="preserve">Regulacja włazów wyłącznie poprzez pierścienie betonowe, beton minimum C35/45. </w:t>
      </w:r>
      <w:r w:rsidR="0075039B" w:rsidRPr="0075039B">
        <w:rPr>
          <w:color w:val="auto"/>
          <w:lang w:val="pl-PL"/>
        </w:rPr>
        <w:t>Pod studnie wykonać podłoże [fundament] grubości 15cm gruntem stabilizowanym.</w:t>
      </w:r>
    </w:p>
    <w:p w14:paraId="43B5C2D5" w14:textId="1A5BC0E8" w:rsidR="009A2954" w:rsidRPr="0075039B" w:rsidRDefault="009A2954" w:rsidP="009229DA">
      <w:pPr>
        <w:pStyle w:val="Nagwek2"/>
        <w:rPr>
          <w:lang w:val="pl-PL"/>
        </w:rPr>
      </w:pPr>
      <w:bookmarkStart w:id="131" w:name="_Toc200051293"/>
      <w:r w:rsidRPr="0075039B">
        <w:rPr>
          <w:rFonts w:ascii="Cambria" w:eastAsia="Cambria" w:hAnsi="Cambria" w:cs="Cambria"/>
          <w:lang w:val="pl-PL"/>
        </w:rPr>
        <w:t>5.</w:t>
      </w:r>
      <w:r w:rsidR="0075039B" w:rsidRPr="0075039B">
        <w:rPr>
          <w:rFonts w:ascii="Cambria" w:eastAsia="Cambria" w:hAnsi="Cambria" w:cs="Cambria"/>
          <w:lang w:val="pl-PL"/>
        </w:rPr>
        <w:t>6</w:t>
      </w:r>
      <w:r w:rsidRPr="0075039B">
        <w:rPr>
          <w:rFonts w:ascii="Cambria" w:eastAsia="Cambria" w:hAnsi="Cambria" w:cs="Cambria"/>
          <w:lang w:val="pl-PL"/>
        </w:rPr>
        <w:t xml:space="preserve">. </w:t>
      </w:r>
      <w:r w:rsidRPr="0075039B">
        <w:rPr>
          <w:lang w:val="pl-PL"/>
        </w:rPr>
        <w:t>Miejsca kolizji i skrzyżowań</w:t>
      </w:r>
      <w:bookmarkEnd w:id="131"/>
      <w:r w:rsidRPr="0075039B">
        <w:rPr>
          <w:rFonts w:ascii="Cambria" w:eastAsia="Cambria" w:hAnsi="Cambria" w:cs="Cambria"/>
          <w:lang w:val="pl-PL"/>
        </w:rPr>
        <w:t xml:space="preserve"> </w:t>
      </w:r>
    </w:p>
    <w:p w14:paraId="2F003A33" w14:textId="07221C8F" w:rsidR="001C7CE5" w:rsidRPr="0075039B" w:rsidRDefault="009A2954" w:rsidP="009A2954">
      <w:pPr>
        <w:ind w:left="-5" w:right="10"/>
        <w:rPr>
          <w:color w:val="auto"/>
          <w:lang w:val="pl-PL"/>
        </w:rPr>
      </w:pPr>
      <w:r w:rsidRPr="0075039B">
        <w:rPr>
          <w:color w:val="auto"/>
          <w:lang w:val="pl-PL"/>
        </w:rPr>
        <w:t xml:space="preserve">Należy zachować normatywne odległości od istniejących sieci przy prowadzeniu równoległym przewodów i skrzyżowaniach. Roboty ziemne w miejscach kolizji z innymi sieciami prowadzić pod nadzorem właścicieli tych sieci. Wszystkie napotkane na trasie wykonywanego wykopu rurociągi podziemne, krzyżujące się lub równoległe do wykopu powinny zostać zabezpieczone przed uszkodzeniem. </w:t>
      </w:r>
    </w:p>
    <w:p w14:paraId="700349DA" w14:textId="36E17361" w:rsidR="004104FD" w:rsidRPr="0075039B" w:rsidRDefault="009A2954" w:rsidP="004104FD">
      <w:pPr>
        <w:pStyle w:val="Nagwek2"/>
        <w:rPr>
          <w:lang w:val="pl-PL"/>
        </w:rPr>
      </w:pPr>
      <w:bookmarkStart w:id="132" w:name="_Toc200051294"/>
      <w:r w:rsidRPr="0075039B">
        <w:rPr>
          <w:lang w:val="pl-PL"/>
        </w:rPr>
        <w:t>5.</w:t>
      </w:r>
      <w:r w:rsidR="0075039B" w:rsidRPr="0075039B">
        <w:rPr>
          <w:lang w:val="pl-PL"/>
        </w:rPr>
        <w:t>7</w:t>
      </w:r>
      <w:r w:rsidRPr="0075039B">
        <w:rPr>
          <w:lang w:val="pl-PL"/>
        </w:rPr>
        <w:t>. Badanie szczelności</w:t>
      </w:r>
      <w:bookmarkEnd w:id="132"/>
      <w:r w:rsidRPr="0075039B">
        <w:rPr>
          <w:lang w:val="pl-PL"/>
        </w:rPr>
        <w:t xml:space="preserve">  </w:t>
      </w:r>
      <w:bookmarkStart w:id="133" w:name="_Toc150889277"/>
      <w:bookmarkStart w:id="134" w:name="_Toc150889504"/>
      <w:bookmarkStart w:id="135" w:name="_Toc150889840"/>
    </w:p>
    <w:p w14:paraId="5A43CE4E" w14:textId="77777777" w:rsidR="009A2954" w:rsidRPr="0075039B" w:rsidRDefault="009A2954" w:rsidP="009A2954">
      <w:pPr>
        <w:pStyle w:val="Nagwek3"/>
        <w:ind w:left="-5"/>
        <w:rPr>
          <w:color w:val="auto"/>
          <w:lang w:val="pl-PL"/>
        </w:rPr>
      </w:pPr>
      <w:bookmarkStart w:id="136" w:name="_Toc150889294"/>
      <w:bookmarkStart w:id="137" w:name="_Toc150889521"/>
      <w:bookmarkStart w:id="138" w:name="_Toc150889857"/>
      <w:bookmarkStart w:id="139" w:name="_Toc152664208"/>
      <w:bookmarkStart w:id="140" w:name="_Toc176514889"/>
      <w:bookmarkStart w:id="141" w:name="_Toc195041407"/>
      <w:bookmarkStart w:id="142" w:name="_Toc196467581"/>
      <w:bookmarkStart w:id="143" w:name="_Toc196467686"/>
      <w:bookmarkStart w:id="144" w:name="_Toc200051295"/>
      <w:bookmarkEnd w:id="133"/>
      <w:bookmarkEnd w:id="134"/>
      <w:bookmarkEnd w:id="135"/>
      <w:r w:rsidRPr="0075039B">
        <w:rPr>
          <w:color w:val="auto"/>
          <w:lang w:val="pl-PL"/>
        </w:rPr>
        <w:t>Sieć kanalizacyjna</w:t>
      </w:r>
      <w:bookmarkEnd w:id="136"/>
      <w:bookmarkEnd w:id="137"/>
      <w:bookmarkEnd w:id="138"/>
      <w:bookmarkEnd w:id="139"/>
      <w:bookmarkEnd w:id="140"/>
      <w:bookmarkEnd w:id="141"/>
      <w:bookmarkEnd w:id="142"/>
      <w:bookmarkEnd w:id="143"/>
      <w:bookmarkEnd w:id="144"/>
      <w:r w:rsidRPr="0075039B">
        <w:rPr>
          <w:color w:val="auto"/>
          <w:lang w:val="pl-PL"/>
        </w:rPr>
        <w:t xml:space="preserve">  </w:t>
      </w:r>
    </w:p>
    <w:p w14:paraId="7CBC5EE2" w14:textId="77777777" w:rsidR="00875400" w:rsidRPr="0075039B" w:rsidRDefault="00875400" w:rsidP="00875400">
      <w:pPr>
        <w:pStyle w:val="Nagwek3"/>
        <w:ind w:left="-5"/>
        <w:rPr>
          <w:b w:val="0"/>
          <w:color w:val="auto"/>
          <w:sz w:val="19"/>
          <w:lang w:val="pl-PL"/>
        </w:rPr>
      </w:pPr>
      <w:bookmarkStart w:id="145" w:name="_Toc196467582"/>
      <w:bookmarkStart w:id="146" w:name="_Toc196467687"/>
      <w:bookmarkStart w:id="147" w:name="_Toc200051296"/>
      <w:r w:rsidRPr="0075039B">
        <w:rPr>
          <w:b w:val="0"/>
          <w:color w:val="auto"/>
          <w:sz w:val="19"/>
          <w:lang w:val="pl-PL"/>
        </w:rPr>
        <w:t>Próbę ciśnienia wykonać zgodnie z PN-EN 1610, metodą W.</w:t>
      </w:r>
      <w:bookmarkEnd w:id="145"/>
      <w:bookmarkEnd w:id="146"/>
      <w:bookmarkEnd w:id="147"/>
      <w:r w:rsidRPr="0075039B">
        <w:rPr>
          <w:b w:val="0"/>
          <w:color w:val="auto"/>
          <w:sz w:val="19"/>
          <w:lang w:val="pl-PL"/>
        </w:rPr>
        <w:t xml:space="preserve"> </w:t>
      </w:r>
    </w:p>
    <w:p w14:paraId="6190F52B" w14:textId="77777777" w:rsidR="00875400" w:rsidRPr="0075039B" w:rsidRDefault="00875400" w:rsidP="00875400">
      <w:pPr>
        <w:pStyle w:val="Nagwek3"/>
        <w:ind w:left="-5"/>
        <w:rPr>
          <w:b w:val="0"/>
          <w:color w:val="auto"/>
          <w:sz w:val="19"/>
          <w:lang w:val="pl-PL"/>
        </w:rPr>
      </w:pPr>
      <w:bookmarkStart w:id="148" w:name="_Toc196467583"/>
      <w:bookmarkStart w:id="149" w:name="_Toc196467688"/>
      <w:bookmarkStart w:id="150" w:name="_Toc200051297"/>
      <w:r w:rsidRPr="0075039B">
        <w:rPr>
          <w:b w:val="0"/>
          <w:color w:val="auto"/>
          <w:sz w:val="19"/>
          <w:lang w:val="pl-PL"/>
        </w:rPr>
        <w:t xml:space="preserve">Przed wykonaniem próby należy </w:t>
      </w:r>
      <w:proofErr w:type="spellStart"/>
      <w:r w:rsidRPr="0075039B">
        <w:rPr>
          <w:b w:val="0"/>
          <w:color w:val="auto"/>
          <w:sz w:val="19"/>
          <w:lang w:val="pl-PL"/>
        </w:rPr>
        <w:t>zastabilizować</w:t>
      </w:r>
      <w:proofErr w:type="spellEnd"/>
      <w:r w:rsidRPr="0075039B">
        <w:rPr>
          <w:b w:val="0"/>
          <w:color w:val="auto"/>
          <w:sz w:val="19"/>
          <w:lang w:val="pl-PL"/>
        </w:rPr>
        <w:t xml:space="preserve"> przewody tj. wykonać </w:t>
      </w:r>
      <w:proofErr w:type="spellStart"/>
      <w:r w:rsidRPr="0075039B">
        <w:rPr>
          <w:b w:val="0"/>
          <w:color w:val="auto"/>
          <w:sz w:val="19"/>
          <w:lang w:val="pl-PL"/>
        </w:rPr>
        <w:t>obsypkę</w:t>
      </w:r>
      <w:proofErr w:type="spellEnd"/>
      <w:r w:rsidRPr="0075039B">
        <w:rPr>
          <w:b w:val="0"/>
          <w:color w:val="auto"/>
          <w:sz w:val="19"/>
          <w:lang w:val="pl-PL"/>
        </w:rPr>
        <w:t xml:space="preserve"> i częściowo przykryć (min 20cm ponad wierzch rury). Złącza na rurach, jak i na połączeniach ze studzienkami lub przyłączami pozostawić nie zasypane. Ponadto należy zabezpieczyć wszystkie otwory podparciem i zakorkować. Pozostawić tylko najwyższy punkt kanału (odpowietrzenie).</w:t>
      </w:r>
      <w:bookmarkEnd w:id="148"/>
      <w:bookmarkEnd w:id="149"/>
      <w:bookmarkEnd w:id="150"/>
    </w:p>
    <w:p w14:paraId="111A5036" w14:textId="77777777" w:rsidR="00875400" w:rsidRPr="0075039B" w:rsidRDefault="00875400" w:rsidP="00875400">
      <w:pPr>
        <w:pStyle w:val="Nagwek3"/>
        <w:ind w:left="-5"/>
        <w:rPr>
          <w:b w:val="0"/>
          <w:color w:val="auto"/>
          <w:sz w:val="19"/>
          <w:lang w:val="pl-PL"/>
        </w:rPr>
      </w:pPr>
      <w:bookmarkStart w:id="151" w:name="_Toc196467584"/>
      <w:bookmarkStart w:id="152" w:name="_Toc196467689"/>
      <w:bookmarkStart w:id="153" w:name="_Toc200051298"/>
      <w:r w:rsidRPr="0075039B">
        <w:rPr>
          <w:b w:val="0"/>
          <w:color w:val="auto"/>
          <w:sz w:val="19"/>
          <w:lang w:val="pl-PL"/>
        </w:rPr>
        <w:t>Celem przeprowadzenia próby należy:</w:t>
      </w:r>
      <w:bookmarkEnd w:id="151"/>
      <w:bookmarkEnd w:id="152"/>
      <w:bookmarkEnd w:id="153"/>
    </w:p>
    <w:p w14:paraId="3983D613" w14:textId="77777777" w:rsidR="00875400" w:rsidRPr="0075039B" w:rsidRDefault="00875400" w:rsidP="00875400">
      <w:pPr>
        <w:pStyle w:val="Nagwek3"/>
        <w:ind w:left="-5"/>
        <w:rPr>
          <w:b w:val="0"/>
          <w:color w:val="auto"/>
          <w:sz w:val="19"/>
          <w:lang w:val="pl-PL"/>
        </w:rPr>
      </w:pPr>
      <w:bookmarkStart w:id="154" w:name="_Toc196467585"/>
      <w:bookmarkStart w:id="155" w:name="_Toc196467690"/>
      <w:bookmarkStart w:id="156" w:name="_Toc200051299"/>
      <w:r w:rsidRPr="0075039B">
        <w:rPr>
          <w:b w:val="0"/>
          <w:color w:val="auto"/>
          <w:sz w:val="19"/>
          <w:lang w:val="pl-PL"/>
        </w:rPr>
        <w:t>- zamknąć kanały przy pomocy specjalnie wyposażonych w króćce z zaworami korków mechanicznych lub worków pneumatycznych;</w:t>
      </w:r>
      <w:bookmarkEnd w:id="154"/>
      <w:bookmarkEnd w:id="155"/>
      <w:bookmarkEnd w:id="156"/>
    </w:p>
    <w:p w14:paraId="11B8620F" w14:textId="77777777" w:rsidR="00875400" w:rsidRPr="0075039B" w:rsidRDefault="00875400" w:rsidP="00875400">
      <w:pPr>
        <w:pStyle w:val="Nagwek3"/>
        <w:ind w:left="-5"/>
        <w:rPr>
          <w:b w:val="0"/>
          <w:color w:val="auto"/>
          <w:sz w:val="19"/>
          <w:lang w:val="pl-PL"/>
        </w:rPr>
      </w:pPr>
      <w:bookmarkStart w:id="157" w:name="_Toc196467586"/>
      <w:bookmarkStart w:id="158" w:name="_Toc196467691"/>
      <w:bookmarkStart w:id="159" w:name="_Toc200051300"/>
      <w:r w:rsidRPr="0075039B">
        <w:rPr>
          <w:b w:val="0"/>
          <w:color w:val="auto"/>
          <w:sz w:val="19"/>
          <w:lang w:val="pl-PL"/>
        </w:rPr>
        <w:t>- przewód napełniać woda grawitacyjnie, ze studzienki od dołu kanału do poziomu terenu ale tak by wartość ciśnienia mierzona w koronie rury zawierała się w zakresie 10kPa do 50kPa;</w:t>
      </w:r>
      <w:bookmarkEnd w:id="157"/>
      <w:bookmarkEnd w:id="158"/>
      <w:bookmarkEnd w:id="159"/>
    </w:p>
    <w:p w14:paraId="6996940A" w14:textId="77777777" w:rsidR="00875400" w:rsidRPr="0075039B" w:rsidRDefault="00875400" w:rsidP="00875400">
      <w:pPr>
        <w:pStyle w:val="Nagwek3"/>
        <w:ind w:left="-5"/>
        <w:rPr>
          <w:b w:val="0"/>
          <w:color w:val="auto"/>
          <w:sz w:val="19"/>
          <w:lang w:val="pl-PL"/>
        </w:rPr>
      </w:pPr>
      <w:bookmarkStart w:id="160" w:name="_Toc196467587"/>
      <w:bookmarkStart w:id="161" w:name="_Toc196467692"/>
      <w:bookmarkStart w:id="162" w:name="_Toc200051301"/>
      <w:r w:rsidRPr="0075039B">
        <w:rPr>
          <w:b w:val="0"/>
          <w:color w:val="auto"/>
          <w:sz w:val="19"/>
          <w:lang w:val="pl-PL"/>
        </w:rPr>
        <w:t>- czas próby powinien wynosić 30 min z tolerancja +/- 1min;</w:t>
      </w:r>
      <w:bookmarkEnd w:id="160"/>
      <w:bookmarkEnd w:id="161"/>
      <w:bookmarkEnd w:id="162"/>
    </w:p>
    <w:p w14:paraId="50BA457C" w14:textId="77777777" w:rsidR="00875400" w:rsidRPr="0075039B" w:rsidRDefault="00875400" w:rsidP="00875400">
      <w:pPr>
        <w:pStyle w:val="Nagwek3"/>
        <w:ind w:left="-5"/>
        <w:rPr>
          <w:b w:val="0"/>
          <w:color w:val="auto"/>
          <w:sz w:val="19"/>
          <w:lang w:val="pl-PL"/>
        </w:rPr>
      </w:pPr>
      <w:bookmarkStart w:id="163" w:name="_Toc196467588"/>
      <w:bookmarkStart w:id="164" w:name="_Toc196467693"/>
      <w:bookmarkStart w:id="165" w:name="_Toc200051302"/>
      <w:r w:rsidRPr="0075039B">
        <w:rPr>
          <w:b w:val="0"/>
          <w:color w:val="auto"/>
          <w:sz w:val="19"/>
          <w:lang w:val="pl-PL"/>
        </w:rPr>
        <w:t>- poprzez uzupełnianie poziomu wody, ciśnienie powinno być utrzymywane w tolerancji 1kPa w stosunku do wartości próbnej;</w:t>
      </w:r>
      <w:bookmarkEnd w:id="163"/>
      <w:bookmarkEnd w:id="164"/>
      <w:bookmarkEnd w:id="165"/>
    </w:p>
    <w:p w14:paraId="15087792" w14:textId="77777777" w:rsidR="00875400" w:rsidRPr="0075039B" w:rsidRDefault="00875400" w:rsidP="00875400">
      <w:pPr>
        <w:pStyle w:val="Nagwek3"/>
        <w:ind w:left="-5"/>
        <w:rPr>
          <w:b w:val="0"/>
          <w:color w:val="auto"/>
          <w:sz w:val="19"/>
          <w:lang w:val="pl-PL"/>
        </w:rPr>
      </w:pPr>
      <w:bookmarkStart w:id="166" w:name="_Toc196467589"/>
      <w:bookmarkStart w:id="167" w:name="_Toc196467694"/>
      <w:bookmarkStart w:id="168" w:name="_Toc200051303"/>
      <w:r w:rsidRPr="0075039B">
        <w:rPr>
          <w:b w:val="0"/>
          <w:color w:val="auto"/>
          <w:sz w:val="19"/>
          <w:lang w:val="pl-PL"/>
        </w:rPr>
        <w:t>Dla zadanego w podanym wyżej zakresie ciśnienia próbnego należy mierzyć i zapisywać dodaną ilość wody oraz jej poziom podczas procesu kontroli.</w:t>
      </w:r>
      <w:bookmarkEnd w:id="166"/>
      <w:bookmarkEnd w:id="167"/>
      <w:bookmarkEnd w:id="168"/>
    </w:p>
    <w:p w14:paraId="00DFE77F" w14:textId="77777777" w:rsidR="00875400" w:rsidRPr="0075039B" w:rsidRDefault="00875400" w:rsidP="00875400">
      <w:pPr>
        <w:pStyle w:val="Nagwek3"/>
        <w:ind w:left="-5"/>
        <w:rPr>
          <w:b w:val="0"/>
          <w:color w:val="auto"/>
          <w:sz w:val="19"/>
          <w:lang w:val="pl-PL"/>
        </w:rPr>
      </w:pPr>
      <w:bookmarkStart w:id="169" w:name="_Toc196467590"/>
      <w:bookmarkStart w:id="170" w:name="_Toc196467695"/>
      <w:bookmarkStart w:id="171" w:name="_Toc200051304"/>
      <w:r w:rsidRPr="0075039B">
        <w:rPr>
          <w:b w:val="0"/>
          <w:color w:val="auto"/>
          <w:sz w:val="19"/>
          <w:lang w:val="pl-PL"/>
        </w:rPr>
        <w:t>Warunki próby są spełnione tylko wtedy, gdy dodana ilość wody nie przekracza podanych niżej wartości:</w:t>
      </w:r>
      <w:bookmarkEnd w:id="169"/>
      <w:bookmarkEnd w:id="170"/>
      <w:bookmarkEnd w:id="171"/>
    </w:p>
    <w:p w14:paraId="28C0A33E" w14:textId="77777777" w:rsidR="00875400" w:rsidRPr="0075039B" w:rsidRDefault="00875400" w:rsidP="00875400">
      <w:pPr>
        <w:pStyle w:val="Nagwek3"/>
        <w:ind w:left="-5"/>
        <w:rPr>
          <w:b w:val="0"/>
          <w:color w:val="auto"/>
          <w:sz w:val="19"/>
          <w:lang w:val="pl-PL"/>
        </w:rPr>
      </w:pPr>
      <w:bookmarkStart w:id="172" w:name="_Toc196467591"/>
      <w:bookmarkStart w:id="173" w:name="_Toc196467696"/>
      <w:bookmarkStart w:id="174" w:name="_Toc200051305"/>
      <w:r w:rsidRPr="0075039B">
        <w:rPr>
          <w:b w:val="0"/>
          <w:color w:val="auto"/>
          <w:sz w:val="19"/>
          <w:lang w:val="pl-PL"/>
        </w:rPr>
        <w:t>- 0,15 dm3/m2 w czasie 30min. dla kanałów,</w:t>
      </w:r>
      <w:bookmarkEnd w:id="172"/>
      <w:bookmarkEnd w:id="173"/>
      <w:bookmarkEnd w:id="174"/>
    </w:p>
    <w:p w14:paraId="01434C88" w14:textId="77777777" w:rsidR="00875400" w:rsidRPr="0075039B" w:rsidRDefault="00875400" w:rsidP="00875400">
      <w:pPr>
        <w:pStyle w:val="Nagwek3"/>
        <w:ind w:left="-5"/>
        <w:rPr>
          <w:b w:val="0"/>
          <w:color w:val="auto"/>
          <w:sz w:val="19"/>
          <w:lang w:val="pl-PL"/>
        </w:rPr>
      </w:pPr>
      <w:bookmarkStart w:id="175" w:name="_Toc196467592"/>
      <w:bookmarkStart w:id="176" w:name="_Toc196467697"/>
      <w:bookmarkStart w:id="177" w:name="_Toc200051306"/>
      <w:r w:rsidRPr="0075039B">
        <w:rPr>
          <w:b w:val="0"/>
          <w:color w:val="auto"/>
          <w:sz w:val="19"/>
          <w:lang w:val="pl-PL"/>
        </w:rPr>
        <w:t>- 0,20 dm3/m2 w czasie 30 min. dla kanałów włączenie ze studniami kanalizacyjnymi,</w:t>
      </w:r>
      <w:bookmarkEnd w:id="175"/>
      <w:bookmarkEnd w:id="176"/>
      <w:bookmarkEnd w:id="177"/>
    </w:p>
    <w:p w14:paraId="0DDBB592" w14:textId="77777777" w:rsidR="00875400" w:rsidRPr="0075039B" w:rsidRDefault="00875400" w:rsidP="00875400">
      <w:pPr>
        <w:pStyle w:val="Nagwek3"/>
        <w:ind w:left="-5"/>
        <w:rPr>
          <w:b w:val="0"/>
          <w:color w:val="auto"/>
          <w:sz w:val="19"/>
          <w:lang w:val="pl-PL"/>
        </w:rPr>
      </w:pPr>
      <w:bookmarkStart w:id="178" w:name="_Toc196467593"/>
      <w:bookmarkStart w:id="179" w:name="_Toc196467698"/>
      <w:bookmarkStart w:id="180" w:name="_Toc200051307"/>
      <w:r w:rsidRPr="0075039B">
        <w:rPr>
          <w:b w:val="0"/>
          <w:color w:val="auto"/>
          <w:sz w:val="19"/>
          <w:lang w:val="pl-PL"/>
        </w:rPr>
        <w:t>- 0,40 dm3/m2 w czasie 30 min. dla studni kanalizacyjnych i komór kontrolnych.</w:t>
      </w:r>
      <w:bookmarkEnd w:id="178"/>
      <w:bookmarkEnd w:id="179"/>
      <w:bookmarkEnd w:id="180"/>
    </w:p>
    <w:p w14:paraId="40D147B1" w14:textId="77777777" w:rsidR="00875400" w:rsidRPr="0075039B" w:rsidRDefault="00875400" w:rsidP="00875400">
      <w:pPr>
        <w:pStyle w:val="Nagwek3"/>
        <w:ind w:left="-5"/>
        <w:rPr>
          <w:b w:val="0"/>
          <w:color w:val="auto"/>
          <w:sz w:val="19"/>
          <w:lang w:val="pl-PL"/>
        </w:rPr>
      </w:pPr>
      <w:bookmarkStart w:id="181" w:name="_Toc196467594"/>
      <w:bookmarkStart w:id="182" w:name="_Toc196467699"/>
      <w:bookmarkStart w:id="183" w:name="_Toc200051308"/>
      <w:r w:rsidRPr="0075039B">
        <w:rPr>
          <w:b w:val="0"/>
          <w:color w:val="auto"/>
          <w:sz w:val="19"/>
          <w:lang w:val="pl-PL"/>
        </w:rPr>
        <w:t xml:space="preserve">Po wykonaniu prób złącza zabezpieczyć odpowiednią </w:t>
      </w:r>
      <w:proofErr w:type="spellStart"/>
      <w:r w:rsidRPr="0075039B">
        <w:rPr>
          <w:b w:val="0"/>
          <w:color w:val="auto"/>
          <w:sz w:val="19"/>
          <w:lang w:val="pl-PL"/>
        </w:rPr>
        <w:t>obsypką</w:t>
      </w:r>
      <w:proofErr w:type="spellEnd"/>
      <w:r w:rsidRPr="0075039B">
        <w:rPr>
          <w:b w:val="0"/>
          <w:color w:val="auto"/>
          <w:sz w:val="19"/>
          <w:lang w:val="pl-PL"/>
        </w:rPr>
        <w:t xml:space="preserve"> piaskową.</w:t>
      </w:r>
      <w:bookmarkEnd w:id="181"/>
      <w:bookmarkEnd w:id="182"/>
      <w:bookmarkEnd w:id="183"/>
    </w:p>
    <w:p w14:paraId="38CBD6BB" w14:textId="17A170AA" w:rsidR="009A2954" w:rsidRPr="0075039B" w:rsidRDefault="009A2954" w:rsidP="009229DA">
      <w:pPr>
        <w:pStyle w:val="Nagwek2"/>
        <w:rPr>
          <w:lang w:val="pl-PL"/>
        </w:rPr>
      </w:pPr>
      <w:bookmarkStart w:id="184" w:name="_Toc200051309"/>
      <w:r w:rsidRPr="0075039B">
        <w:rPr>
          <w:rFonts w:ascii="Cambria" w:eastAsia="Cambria" w:hAnsi="Cambria" w:cs="Cambria"/>
          <w:lang w:val="pl-PL"/>
        </w:rPr>
        <w:t>5.</w:t>
      </w:r>
      <w:r w:rsidR="0075039B" w:rsidRPr="0075039B">
        <w:rPr>
          <w:rFonts w:ascii="Cambria" w:eastAsia="Cambria" w:hAnsi="Cambria" w:cs="Cambria"/>
          <w:lang w:val="pl-PL"/>
        </w:rPr>
        <w:t>8</w:t>
      </w:r>
      <w:r w:rsidRPr="0075039B">
        <w:rPr>
          <w:rFonts w:ascii="Cambria" w:eastAsia="Cambria" w:hAnsi="Cambria" w:cs="Cambria"/>
          <w:lang w:val="pl-PL"/>
        </w:rPr>
        <w:t xml:space="preserve">. </w:t>
      </w:r>
      <w:r w:rsidRPr="0075039B">
        <w:rPr>
          <w:lang w:val="pl-PL"/>
        </w:rPr>
        <w:t>Wymagania szczegółowe</w:t>
      </w:r>
      <w:bookmarkEnd w:id="184"/>
      <w:r w:rsidRPr="0075039B">
        <w:rPr>
          <w:rFonts w:ascii="Cambria" w:eastAsia="Cambria" w:hAnsi="Cambria" w:cs="Cambria"/>
          <w:lang w:val="pl-PL"/>
        </w:rPr>
        <w:t xml:space="preserve"> </w:t>
      </w:r>
    </w:p>
    <w:p w14:paraId="2FFDA427" w14:textId="77777777" w:rsidR="004536FA" w:rsidRPr="0075039B" w:rsidRDefault="009A2954" w:rsidP="009A2954">
      <w:pPr>
        <w:ind w:left="-5" w:right="10"/>
        <w:rPr>
          <w:color w:val="auto"/>
          <w:lang w:val="pl-PL"/>
        </w:rPr>
      </w:pPr>
      <w:r w:rsidRPr="0075039B">
        <w:rPr>
          <w:color w:val="auto"/>
          <w:lang w:val="pl-PL"/>
        </w:rPr>
        <w:t xml:space="preserve"> Roboty budowlano – montażowe sieci winny być zsynchronizowane z innymi robotami budowlano – montażowymi prowadzonymi na opisywanym terenie i powinny być prowadzone w kolejności podanej poniżej:  </w:t>
      </w:r>
    </w:p>
    <w:p w14:paraId="7EF9A869" w14:textId="61D12823" w:rsidR="009A2954" w:rsidRPr="0075039B" w:rsidRDefault="009A2954" w:rsidP="004536FA">
      <w:pPr>
        <w:ind w:left="-5" w:right="10" w:firstLine="271"/>
        <w:rPr>
          <w:color w:val="auto"/>
          <w:lang w:val="pl-PL"/>
        </w:rPr>
      </w:pPr>
      <w:r w:rsidRPr="0075039B">
        <w:rPr>
          <w:rFonts w:ascii="Segoe UI Symbol" w:eastAsia="Segoe UI Symbol" w:hAnsi="Segoe UI Symbol" w:cs="Segoe UI Symbol"/>
          <w:color w:val="auto"/>
          <w:lang w:val="pl-PL"/>
        </w:rPr>
        <w:t>•</w:t>
      </w:r>
      <w:r w:rsidRPr="0075039B">
        <w:rPr>
          <w:rFonts w:ascii="Arial" w:eastAsia="Arial" w:hAnsi="Arial" w:cs="Arial"/>
          <w:color w:val="auto"/>
          <w:lang w:val="pl-PL"/>
        </w:rPr>
        <w:t xml:space="preserve"> </w:t>
      </w:r>
      <w:r w:rsidRPr="0075039B">
        <w:rPr>
          <w:color w:val="auto"/>
          <w:lang w:val="pl-PL"/>
        </w:rPr>
        <w:t xml:space="preserve"> wytyczenie osi trasy i punktów charakterystycznych;  </w:t>
      </w:r>
    </w:p>
    <w:p w14:paraId="4ABECB3D" w14:textId="77777777" w:rsidR="009A2954" w:rsidRPr="0075039B" w:rsidRDefault="009A2954" w:rsidP="009A2954">
      <w:pPr>
        <w:numPr>
          <w:ilvl w:val="0"/>
          <w:numId w:val="26"/>
        </w:numPr>
        <w:ind w:right="10" w:hanging="264"/>
        <w:rPr>
          <w:color w:val="auto"/>
          <w:lang w:val="pl-PL"/>
        </w:rPr>
      </w:pPr>
      <w:r w:rsidRPr="0075039B">
        <w:rPr>
          <w:color w:val="auto"/>
          <w:lang w:val="pl-PL"/>
        </w:rPr>
        <w:t xml:space="preserve">wykonanie wykopów </w:t>
      </w:r>
    </w:p>
    <w:p w14:paraId="1487D02F" w14:textId="77777777" w:rsidR="009A2954" w:rsidRPr="0075039B" w:rsidRDefault="009A2954" w:rsidP="009A2954">
      <w:pPr>
        <w:numPr>
          <w:ilvl w:val="0"/>
          <w:numId w:val="26"/>
        </w:numPr>
        <w:ind w:right="10" w:hanging="264"/>
        <w:rPr>
          <w:color w:val="auto"/>
          <w:lang w:val="pl-PL"/>
        </w:rPr>
      </w:pPr>
      <w:r w:rsidRPr="0075039B">
        <w:rPr>
          <w:color w:val="auto"/>
          <w:lang w:val="pl-PL"/>
        </w:rPr>
        <w:t xml:space="preserve">wykonanie i montaż obiektów kubaturowych;  </w:t>
      </w:r>
    </w:p>
    <w:p w14:paraId="394A5991" w14:textId="64A47CD7" w:rsidR="009A2954" w:rsidRPr="0075039B" w:rsidRDefault="009A2954" w:rsidP="009A2954">
      <w:pPr>
        <w:numPr>
          <w:ilvl w:val="0"/>
          <w:numId w:val="26"/>
        </w:numPr>
        <w:ind w:right="10" w:hanging="264"/>
        <w:rPr>
          <w:color w:val="auto"/>
          <w:lang w:val="pl-PL"/>
        </w:rPr>
      </w:pPr>
      <w:r w:rsidRPr="0075039B">
        <w:rPr>
          <w:color w:val="auto"/>
          <w:lang w:val="pl-PL"/>
        </w:rPr>
        <w:lastRenderedPageBreak/>
        <w:t xml:space="preserve">ułożenie i montaż rur  PVC w wykopach </w:t>
      </w:r>
    </w:p>
    <w:p w14:paraId="5BCC2082" w14:textId="77777777" w:rsidR="009A2954" w:rsidRPr="0075039B" w:rsidRDefault="009A2954" w:rsidP="009A2954">
      <w:pPr>
        <w:numPr>
          <w:ilvl w:val="0"/>
          <w:numId w:val="26"/>
        </w:numPr>
        <w:ind w:right="10" w:hanging="264"/>
        <w:rPr>
          <w:color w:val="auto"/>
          <w:lang w:val="pl-PL"/>
        </w:rPr>
      </w:pPr>
      <w:r w:rsidRPr="0075039B">
        <w:rPr>
          <w:color w:val="auto"/>
          <w:lang w:val="pl-PL"/>
        </w:rPr>
        <w:t xml:space="preserve">montaż studni </w:t>
      </w:r>
    </w:p>
    <w:p w14:paraId="6A14D60D" w14:textId="77777777" w:rsidR="009A2954" w:rsidRPr="0075039B" w:rsidRDefault="009A2954" w:rsidP="009A2954">
      <w:pPr>
        <w:numPr>
          <w:ilvl w:val="0"/>
          <w:numId w:val="26"/>
        </w:numPr>
        <w:ind w:right="10" w:hanging="264"/>
        <w:rPr>
          <w:color w:val="auto"/>
          <w:lang w:val="pl-PL"/>
        </w:rPr>
      </w:pPr>
      <w:r w:rsidRPr="0075039B">
        <w:rPr>
          <w:color w:val="auto"/>
          <w:lang w:val="pl-PL"/>
        </w:rPr>
        <w:t xml:space="preserve">próby szczelności;  </w:t>
      </w:r>
    </w:p>
    <w:p w14:paraId="3C64A4CA" w14:textId="77777777" w:rsidR="009A2954" w:rsidRPr="0075039B" w:rsidRDefault="009A2954" w:rsidP="009A2954">
      <w:pPr>
        <w:numPr>
          <w:ilvl w:val="0"/>
          <w:numId w:val="26"/>
        </w:numPr>
        <w:ind w:right="10" w:hanging="264"/>
        <w:rPr>
          <w:color w:val="auto"/>
          <w:lang w:val="pl-PL"/>
        </w:rPr>
      </w:pPr>
      <w:r w:rsidRPr="0075039B">
        <w:rPr>
          <w:color w:val="auto"/>
          <w:lang w:val="pl-PL"/>
        </w:rPr>
        <w:t xml:space="preserve">zasypka wykopów i zagęszczenie gruntu;  </w:t>
      </w:r>
    </w:p>
    <w:p w14:paraId="70C66DAA" w14:textId="77777777" w:rsidR="009A2954" w:rsidRPr="0075039B" w:rsidRDefault="009A2954" w:rsidP="009A2954">
      <w:pPr>
        <w:numPr>
          <w:ilvl w:val="0"/>
          <w:numId w:val="26"/>
        </w:numPr>
        <w:ind w:right="10" w:hanging="264"/>
        <w:rPr>
          <w:color w:val="auto"/>
          <w:lang w:val="pl-PL"/>
        </w:rPr>
      </w:pPr>
      <w:r w:rsidRPr="0075039B">
        <w:rPr>
          <w:color w:val="auto"/>
          <w:lang w:val="pl-PL"/>
        </w:rPr>
        <w:t xml:space="preserve">dokładne wyczyszczenie kanałów metodą hydrodynamiczną;  </w:t>
      </w:r>
    </w:p>
    <w:p w14:paraId="076A1776" w14:textId="77777777" w:rsidR="009A2954" w:rsidRPr="0075039B" w:rsidRDefault="009A2954" w:rsidP="009A2954">
      <w:pPr>
        <w:numPr>
          <w:ilvl w:val="0"/>
          <w:numId w:val="26"/>
        </w:numPr>
        <w:ind w:right="10" w:hanging="264"/>
        <w:rPr>
          <w:color w:val="auto"/>
          <w:lang w:val="pl-PL"/>
        </w:rPr>
      </w:pPr>
      <w:r w:rsidRPr="0075039B">
        <w:rPr>
          <w:color w:val="auto"/>
          <w:lang w:val="pl-PL"/>
        </w:rPr>
        <w:t xml:space="preserve">inspekcja TV sieci kanalizacyjnej,  </w:t>
      </w:r>
    </w:p>
    <w:p w14:paraId="5699EFA4" w14:textId="77777777" w:rsidR="003C6378" w:rsidRPr="0075039B" w:rsidRDefault="009A2954" w:rsidP="009A2954">
      <w:pPr>
        <w:numPr>
          <w:ilvl w:val="0"/>
          <w:numId w:val="26"/>
        </w:numPr>
        <w:ind w:right="10" w:hanging="264"/>
        <w:rPr>
          <w:color w:val="auto"/>
          <w:lang w:val="pl-PL"/>
        </w:rPr>
      </w:pPr>
      <w:r w:rsidRPr="0075039B">
        <w:rPr>
          <w:color w:val="auto"/>
          <w:lang w:val="pl-PL"/>
        </w:rPr>
        <w:t xml:space="preserve">geodezyjne pomiary powykonawcze; </w:t>
      </w:r>
    </w:p>
    <w:p w14:paraId="0C12B15C" w14:textId="15767592" w:rsidR="009A2954" w:rsidRPr="0075039B" w:rsidRDefault="009A2954" w:rsidP="009A2954">
      <w:pPr>
        <w:numPr>
          <w:ilvl w:val="0"/>
          <w:numId w:val="26"/>
        </w:numPr>
        <w:ind w:right="10" w:hanging="264"/>
        <w:rPr>
          <w:color w:val="auto"/>
          <w:lang w:val="pl-PL"/>
        </w:rPr>
      </w:pPr>
      <w:r w:rsidRPr="0075039B">
        <w:rPr>
          <w:color w:val="auto"/>
          <w:lang w:val="pl-PL"/>
        </w:rPr>
        <w:t xml:space="preserve">odbiory częściowe;  </w:t>
      </w:r>
    </w:p>
    <w:p w14:paraId="442ABF55" w14:textId="77777777" w:rsidR="009A2954" w:rsidRPr="0075039B" w:rsidRDefault="009A2954" w:rsidP="009A2954">
      <w:pPr>
        <w:numPr>
          <w:ilvl w:val="0"/>
          <w:numId w:val="26"/>
        </w:numPr>
        <w:ind w:right="10" w:hanging="264"/>
        <w:rPr>
          <w:color w:val="auto"/>
          <w:lang w:val="pl-PL"/>
        </w:rPr>
      </w:pPr>
      <w:r w:rsidRPr="0075039B">
        <w:rPr>
          <w:color w:val="auto"/>
          <w:lang w:val="pl-PL"/>
        </w:rPr>
        <w:t xml:space="preserve">odbiór końcowy.  </w:t>
      </w:r>
    </w:p>
    <w:p w14:paraId="36FB0076" w14:textId="7C8910B7" w:rsidR="009A2954" w:rsidRPr="0075039B" w:rsidRDefault="009A2954" w:rsidP="009A2954">
      <w:pPr>
        <w:spacing w:after="48"/>
        <w:ind w:left="-5" w:right="10"/>
        <w:rPr>
          <w:color w:val="auto"/>
          <w:lang w:val="pl-PL"/>
        </w:rPr>
      </w:pPr>
      <w:r w:rsidRPr="0075039B">
        <w:rPr>
          <w:color w:val="auto"/>
          <w:lang w:val="pl-PL"/>
        </w:rPr>
        <w:t xml:space="preserve">W trakcie realizacji inwestycji należy stosować się do ustaleń zawartych w załącznikach do projektu. Prace w rejonie istniejących sieci prowadzić pod nadzorem właściwych służb ich dysponentów. Głębokość wykopu powinna być zgodna z głębokością, określoną w projekcie. Dno wykopu powinno być wyrównane do wymaganego spadku, zgodnie z rzędnymi ustalonymi w projekcie i dowiązane do reperów określonych przez geodetę. Wszelkie odstępstwa od projektu należy uzgodnić z jednostką projektową. Po odbiorach i zasypaniu wykopów powierzchnię terenu należy przywrócić do stanu przed rozpoczęciem robót. Włączenie do czynnych sieci wykonać pod nadzorem ich właścicieli i użytkowników. </w:t>
      </w:r>
    </w:p>
    <w:p w14:paraId="564D8DE0" w14:textId="77777777" w:rsidR="009A2954" w:rsidRPr="0075039B" w:rsidRDefault="009A2954" w:rsidP="009229DA">
      <w:pPr>
        <w:pStyle w:val="Nagwek1"/>
        <w:rPr>
          <w:lang w:val="pl-PL"/>
        </w:rPr>
      </w:pPr>
      <w:bookmarkStart w:id="185" w:name="_Toc200051310"/>
      <w:r w:rsidRPr="0075039B">
        <w:rPr>
          <w:rFonts w:ascii="Cambria" w:eastAsia="Cambria" w:hAnsi="Cambria" w:cs="Cambria"/>
          <w:lang w:val="pl-PL"/>
        </w:rPr>
        <w:t xml:space="preserve">6. </w:t>
      </w:r>
      <w:r w:rsidRPr="0075039B">
        <w:rPr>
          <w:lang w:val="pl-PL"/>
        </w:rPr>
        <w:t>KONTROLA JAKOŚCI ROBÓT</w:t>
      </w:r>
      <w:bookmarkEnd w:id="185"/>
      <w:r w:rsidRPr="0075039B">
        <w:rPr>
          <w:rFonts w:ascii="Cambria" w:eastAsia="Cambria" w:hAnsi="Cambria" w:cs="Cambria"/>
          <w:lang w:val="pl-PL"/>
        </w:rPr>
        <w:t xml:space="preserve"> </w:t>
      </w:r>
    </w:p>
    <w:p w14:paraId="7848B080" w14:textId="77777777" w:rsidR="009A2954" w:rsidRPr="0075039B" w:rsidRDefault="009A2954" w:rsidP="009229DA">
      <w:pPr>
        <w:pStyle w:val="Nagwek2"/>
        <w:rPr>
          <w:lang w:val="pl-PL"/>
        </w:rPr>
      </w:pPr>
      <w:r w:rsidRPr="0075039B">
        <w:rPr>
          <w:rFonts w:ascii="Cambria" w:eastAsia="Cambria" w:hAnsi="Cambria" w:cs="Cambria"/>
          <w:lang w:val="pl-PL"/>
        </w:rPr>
        <w:t xml:space="preserve"> </w:t>
      </w:r>
      <w:bookmarkStart w:id="186" w:name="_Toc200051311"/>
      <w:r w:rsidRPr="0075039B">
        <w:rPr>
          <w:rFonts w:ascii="Cambria" w:eastAsia="Cambria" w:hAnsi="Cambria" w:cs="Cambria"/>
          <w:lang w:val="pl-PL"/>
        </w:rPr>
        <w:t xml:space="preserve">6.1. </w:t>
      </w:r>
      <w:r w:rsidRPr="0075039B">
        <w:rPr>
          <w:lang w:val="pl-PL"/>
        </w:rPr>
        <w:t>Wymagania ogólne</w:t>
      </w:r>
      <w:bookmarkEnd w:id="186"/>
      <w:r w:rsidRPr="0075039B">
        <w:rPr>
          <w:rFonts w:ascii="Cambria" w:eastAsia="Cambria" w:hAnsi="Cambria" w:cs="Cambria"/>
          <w:lang w:val="pl-PL"/>
        </w:rPr>
        <w:t xml:space="preserve">  </w:t>
      </w:r>
    </w:p>
    <w:p w14:paraId="17A80E72" w14:textId="7C0AA4FC" w:rsidR="009A2954" w:rsidRPr="0075039B" w:rsidRDefault="009A2954" w:rsidP="009A2954">
      <w:pPr>
        <w:ind w:left="-5" w:right="138"/>
        <w:rPr>
          <w:color w:val="auto"/>
          <w:lang w:val="pl-PL"/>
        </w:rPr>
      </w:pPr>
      <w:r w:rsidRPr="0075039B">
        <w:rPr>
          <w:color w:val="auto"/>
          <w:lang w:val="pl-PL"/>
        </w:rPr>
        <w:t xml:space="preserve">Kontrola jakości wykonania robót polega na sprawdzeniu zgodności z Dokumentacją Projektową oraz wymaganiami podanymi w niniejszej ST. Ocena poszczególnych etapów robót potwierdzana jest wpisem do Dziennika Budowy. Wymagana jakość materiałów powinna być potwierdzona przez producenta przez zaświadczenie o jakości lub znakiem kontroli jakości zamieszczonym na opakowaniu lub innym równorzędnym dokumentem. Przed przystąpieniem do badania, Wykonawca powinien powiadomić Inspektora Nadzoru o rodzaju i terminie badania. Po wykonaniu badania Wykonawca przedstawia na piśmie wyniki. </w:t>
      </w:r>
    </w:p>
    <w:p w14:paraId="253EED47" w14:textId="77777777" w:rsidR="009A2954" w:rsidRPr="0075039B" w:rsidRDefault="009A2954" w:rsidP="009A2954">
      <w:pPr>
        <w:spacing w:after="46"/>
        <w:ind w:left="-5" w:right="10"/>
        <w:rPr>
          <w:color w:val="auto"/>
          <w:lang w:val="pl-PL"/>
        </w:rPr>
      </w:pPr>
      <w:r w:rsidRPr="0075039B">
        <w:rPr>
          <w:color w:val="auto"/>
          <w:lang w:val="pl-PL"/>
        </w:rPr>
        <w:t xml:space="preserve">Wykonawca jest zobowiązany do stałej i systematycznej kontroli prowadzonych robót w zakresie i z częstotliwością określoną w niniejszej ST i zaakceptowaną przez Inspektora Nadzoru. Wykonawca przedstawi Inspektorowi Nadzoru Deklaracje Zgodności z Normą oraz na życzenie wszystkie badania jak i atesty gwarancji wystawione przez producenta na stosowane materiały potwierdzające, że materiały spełniają warunki techniczne wymagane przez normę PN EN 295. Inspektor może dokonać wizytacji laboratorium w zakładzie produkcyjnym celem weryfikacji przedstawionych mu badań na zgodność z PN EN 295.  </w:t>
      </w:r>
    </w:p>
    <w:p w14:paraId="7A2189AB" w14:textId="77777777" w:rsidR="009A2954" w:rsidRPr="0075039B" w:rsidRDefault="009A2954" w:rsidP="009229DA">
      <w:pPr>
        <w:pStyle w:val="Nagwek2"/>
        <w:rPr>
          <w:lang w:val="pl-PL"/>
        </w:rPr>
      </w:pPr>
      <w:bookmarkStart w:id="187" w:name="_Toc200051312"/>
      <w:r w:rsidRPr="0075039B">
        <w:rPr>
          <w:rFonts w:ascii="Cambria" w:eastAsia="Cambria" w:hAnsi="Cambria" w:cs="Cambria"/>
          <w:lang w:val="pl-PL"/>
        </w:rPr>
        <w:t xml:space="preserve">6.2. </w:t>
      </w:r>
      <w:r w:rsidRPr="0075039B">
        <w:rPr>
          <w:lang w:val="pl-PL"/>
        </w:rPr>
        <w:t>Badanie zgodności z projektem</w:t>
      </w:r>
      <w:bookmarkEnd w:id="187"/>
      <w:r w:rsidRPr="0075039B">
        <w:rPr>
          <w:rFonts w:ascii="Cambria" w:eastAsia="Cambria" w:hAnsi="Cambria" w:cs="Cambria"/>
          <w:lang w:val="pl-PL"/>
        </w:rPr>
        <w:t xml:space="preserve"> </w:t>
      </w:r>
    </w:p>
    <w:p w14:paraId="73AB4CE5" w14:textId="77777777" w:rsidR="009A2954" w:rsidRPr="0075039B" w:rsidRDefault="009A2954" w:rsidP="009A2954">
      <w:pPr>
        <w:numPr>
          <w:ilvl w:val="0"/>
          <w:numId w:val="27"/>
        </w:numPr>
        <w:ind w:right="10" w:hanging="264"/>
        <w:rPr>
          <w:color w:val="auto"/>
          <w:lang w:val="pl-PL"/>
        </w:rPr>
      </w:pPr>
      <w:r w:rsidRPr="0075039B">
        <w:rPr>
          <w:color w:val="auto"/>
          <w:lang w:val="pl-PL"/>
        </w:rPr>
        <w:t xml:space="preserve">sprawdzenie, czy zostały przedłożone wszystkie dokumenty; </w:t>
      </w:r>
    </w:p>
    <w:p w14:paraId="0DB1DD10" w14:textId="77777777" w:rsidR="009A2954" w:rsidRPr="0075039B" w:rsidRDefault="009A2954" w:rsidP="009A2954">
      <w:pPr>
        <w:numPr>
          <w:ilvl w:val="0"/>
          <w:numId w:val="27"/>
        </w:numPr>
        <w:ind w:right="10" w:hanging="264"/>
        <w:rPr>
          <w:color w:val="auto"/>
          <w:lang w:val="pl-PL"/>
        </w:rPr>
      </w:pPr>
      <w:r w:rsidRPr="0075039B">
        <w:rPr>
          <w:color w:val="auto"/>
          <w:lang w:val="pl-PL"/>
        </w:rPr>
        <w:t xml:space="preserve">sprawdzenie dokumentów pod względem merytorycznym i formalnym; </w:t>
      </w:r>
    </w:p>
    <w:p w14:paraId="7B7A69A1" w14:textId="77777777" w:rsidR="009A2954" w:rsidRPr="0075039B" w:rsidRDefault="009A2954" w:rsidP="009A2954">
      <w:pPr>
        <w:numPr>
          <w:ilvl w:val="0"/>
          <w:numId w:val="27"/>
        </w:numPr>
        <w:spacing w:line="246" w:lineRule="auto"/>
        <w:ind w:right="10" w:hanging="264"/>
        <w:rPr>
          <w:color w:val="auto"/>
          <w:lang w:val="pl-PL"/>
        </w:rPr>
      </w:pPr>
      <w:r w:rsidRPr="0075039B">
        <w:rPr>
          <w:color w:val="auto"/>
          <w:lang w:val="pl-PL"/>
        </w:rPr>
        <w:t xml:space="preserve">sprawdzenie czy zmiany wprowadzone w trakcie wykonywania robót zostały wniesione do projektu i dostatecznie umotywowane w Dzienniku Budowy zapisem potwierdzonym przez Inspektora Nadzoru; </w:t>
      </w:r>
      <w:r w:rsidRPr="0075039B">
        <w:rPr>
          <w:rFonts w:ascii="Segoe UI Symbol" w:eastAsia="Segoe UI Symbol" w:hAnsi="Segoe UI Symbol" w:cs="Segoe UI Symbol"/>
          <w:color w:val="auto"/>
          <w:lang w:val="pl-PL"/>
        </w:rPr>
        <w:t>•</w:t>
      </w:r>
      <w:r w:rsidRPr="0075039B">
        <w:rPr>
          <w:rFonts w:ascii="Arial" w:eastAsia="Arial" w:hAnsi="Arial" w:cs="Arial"/>
          <w:color w:val="auto"/>
          <w:lang w:val="pl-PL"/>
        </w:rPr>
        <w:t xml:space="preserve"> </w:t>
      </w:r>
      <w:r w:rsidRPr="0075039B">
        <w:rPr>
          <w:color w:val="auto"/>
          <w:lang w:val="pl-PL"/>
        </w:rPr>
        <w:t xml:space="preserve">sprawdzenie rzędnych założonych ław celowniczych w nawiązaniu do reperów;  </w:t>
      </w:r>
    </w:p>
    <w:p w14:paraId="223335E2" w14:textId="77777777" w:rsidR="009A2954" w:rsidRPr="0075039B" w:rsidRDefault="009A2954" w:rsidP="009A2954">
      <w:pPr>
        <w:numPr>
          <w:ilvl w:val="0"/>
          <w:numId w:val="27"/>
        </w:numPr>
        <w:spacing w:after="27"/>
        <w:ind w:right="10" w:hanging="264"/>
        <w:rPr>
          <w:color w:val="auto"/>
          <w:lang w:val="pl-PL"/>
        </w:rPr>
      </w:pPr>
      <w:r w:rsidRPr="0075039B">
        <w:rPr>
          <w:color w:val="auto"/>
          <w:lang w:val="pl-PL"/>
        </w:rPr>
        <w:t xml:space="preserve">sprawdzenie czy poszczególne fazy robót wykonano zgodnie z dokumentami.  </w:t>
      </w:r>
    </w:p>
    <w:p w14:paraId="7E748343" w14:textId="169785C3" w:rsidR="009A2954" w:rsidRPr="0075039B" w:rsidRDefault="009A2954" w:rsidP="009229DA">
      <w:pPr>
        <w:pStyle w:val="Nagwek2"/>
        <w:rPr>
          <w:lang w:val="pl-PL"/>
        </w:rPr>
      </w:pPr>
      <w:bookmarkStart w:id="188" w:name="_Toc200051313"/>
      <w:r w:rsidRPr="0075039B">
        <w:rPr>
          <w:rFonts w:ascii="Cambria" w:eastAsia="Cambria" w:hAnsi="Cambria" w:cs="Cambria"/>
          <w:lang w:val="pl-PL"/>
        </w:rPr>
        <w:t>6.</w:t>
      </w:r>
      <w:r w:rsidR="00E97A7A" w:rsidRPr="0075039B">
        <w:rPr>
          <w:rFonts w:ascii="Cambria" w:eastAsia="Cambria" w:hAnsi="Cambria" w:cs="Cambria"/>
          <w:lang w:val="pl-PL"/>
        </w:rPr>
        <w:t>3</w:t>
      </w:r>
      <w:r w:rsidRPr="0075039B">
        <w:rPr>
          <w:rFonts w:ascii="Cambria" w:eastAsia="Cambria" w:hAnsi="Cambria" w:cs="Cambria"/>
          <w:lang w:val="pl-PL"/>
        </w:rPr>
        <w:t xml:space="preserve">. </w:t>
      </w:r>
      <w:r w:rsidRPr="0075039B">
        <w:rPr>
          <w:lang w:val="pl-PL"/>
        </w:rPr>
        <w:t>Badanie podłoża</w:t>
      </w:r>
      <w:bookmarkEnd w:id="188"/>
      <w:r w:rsidRPr="0075039B">
        <w:rPr>
          <w:rFonts w:ascii="Cambria" w:eastAsia="Cambria" w:hAnsi="Cambria" w:cs="Cambria"/>
          <w:lang w:val="pl-PL"/>
        </w:rPr>
        <w:t xml:space="preserve">  </w:t>
      </w:r>
    </w:p>
    <w:p w14:paraId="56DCACDB" w14:textId="77777777" w:rsidR="009A2954" w:rsidRPr="0075039B" w:rsidRDefault="009A2954" w:rsidP="009A2954">
      <w:pPr>
        <w:spacing w:after="78"/>
        <w:ind w:left="-5" w:right="10"/>
        <w:rPr>
          <w:color w:val="auto"/>
          <w:lang w:val="pl-PL"/>
        </w:rPr>
      </w:pPr>
      <w:r w:rsidRPr="0075039B">
        <w:rPr>
          <w:color w:val="auto"/>
          <w:lang w:val="pl-PL"/>
        </w:rPr>
        <w:t xml:space="preserve">Badanie w zakresie podłoża wzmocnionego. Grubość podłoża piaskowego, żwirowego przeprowadza się pod zewnętrznym obrysem dna rury przez oględziny i pomiar grubości i szerokości z dokładnością do 1 cm w trzech wybranych miejscach badanego odcinka. </w:t>
      </w:r>
    </w:p>
    <w:p w14:paraId="759FE60E" w14:textId="07A171A2" w:rsidR="00C85D1A" w:rsidRPr="0075039B" w:rsidRDefault="009A2954" w:rsidP="009229DA">
      <w:pPr>
        <w:pStyle w:val="Nagwek2"/>
        <w:rPr>
          <w:rFonts w:ascii="Cambria" w:eastAsia="Cambria" w:hAnsi="Cambria" w:cs="Cambria"/>
          <w:lang w:val="pl-PL"/>
        </w:rPr>
      </w:pPr>
      <w:bookmarkStart w:id="189" w:name="_Toc200051314"/>
      <w:r w:rsidRPr="0075039B">
        <w:rPr>
          <w:rFonts w:ascii="Cambria" w:eastAsia="Cambria" w:hAnsi="Cambria" w:cs="Cambria"/>
          <w:lang w:val="pl-PL"/>
        </w:rPr>
        <w:t>6.</w:t>
      </w:r>
      <w:r w:rsidR="00332CED" w:rsidRPr="0075039B">
        <w:rPr>
          <w:rFonts w:ascii="Cambria" w:eastAsia="Cambria" w:hAnsi="Cambria" w:cs="Cambria"/>
          <w:lang w:val="pl-PL"/>
        </w:rPr>
        <w:t>4</w:t>
      </w:r>
      <w:r w:rsidRPr="0075039B">
        <w:rPr>
          <w:rFonts w:ascii="Cambria" w:eastAsia="Cambria" w:hAnsi="Cambria" w:cs="Cambria"/>
          <w:lang w:val="pl-PL"/>
        </w:rPr>
        <w:t xml:space="preserve">. </w:t>
      </w:r>
      <w:r w:rsidRPr="0075039B">
        <w:rPr>
          <w:lang w:val="pl-PL"/>
        </w:rPr>
        <w:t>Badanie głębokości ułożenia przewodu i wielkości przykrycia</w:t>
      </w:r>
      <w:bookmarkEnd w:id="189"/>
      <w:r w:rsidRPr="0075039B">
        <w:rPr>
          <w:rFonts w:ascii="Cambria" w:eastAsia="Cambria" w:hAnsi="Cambria" w:cs="Cambria"/>
          <w:lang w:val="pl-PL"/>
        </w:rPr>
        <w:t xml:space="preserve">  </w:t>
      </w:r>
    </w:p>
    <w:p w14:paraId="6AE02FCA" w14:textId="6C5E3839" w:rsidR="009A2954" w:rsidRPr="0075039B" w:rsidRDefault="009A2954" w:rsidP="009229DA">
      <w:pPr>
        <w:pStyle w:val="Nagwek2"/>
        <w:rPr>
          <w:lang w:val="pl-PL"/>
        </w:rPr>
      </w:pPr>
      <w:bookmarkStart w:id="190" w:name="_Toc152664217"/>
      <w:bookmarkStart w:id="191" w:name="_Toc176514898"/>
      <w:bookmarkStart w:id="192" w:name="_Toc196467708"/>
      <w:bookmarkStart w:id="193" w:name="_Toc200051315"/>
      <w:r w:rsidRPr="0075039B">
        <w:rPr>
          <w:lang w:val="pl-PL"/>
        </w:rPr>
        <w:t>Badanie przeprowadza się przez pomiar:</w:t>
      </w:r>
      <w:bookmarkEnd w:id="190"/>
      <w:bookmarkEnd w:id="191"/>
      <w:bookmarkEnd w:id="192"/>
      <w:bookmarkEnd w:id="193"/>
      <w:r w:rsidRPr="0075039B">
        <w:rPr>
          <w:lang w:val="pl-PL"/>
        </w:rPr>
        <w:t xml:space="preserve"> </w:t>
      </w:r>
    </w:p>
    <w:p w14:paraId="3596373E" w14:textId="77777777" w:rsidR="009A2954" w:rsidRPr="0075039B" w:rsidRDefault="009A2954" w:rsidP="009A2954">
      <w:pPr>
        <w:numPr>
          <w:ilvl w:val="0"/>
          <w:numId w:val="29"/>
        </w:numPr>
        <w:ind w:right="10" w:hanging="264"/>
        <w:rPr>
          <w:color w:val="auto"/>
          <w:lang w:val="pl-PL"/>
        </w:rPr>
      </w:pPr>
      <w:r w:rsidRPr="0075039B">
        <w:rPr>
          <w:color w:val="auto"/>
          <w:lang w:val="pl-PL"/>
        </w:rPr>
        <w:t xml:space="preserve">rzędnej podłoża przy użyciu niwelatora,  </w:t>
      </w:r>
    </w:p>
    <w:p w14:paraId="5ED21DDD" w14:textId="77777777" w:rsidR="009A2954" w:rsidRPr="0075039B" w:rsidRDefault="009A2954" w:rsidP="009A2954">
      <w:pPr>
        <w:numPr>
          <w:ilvl w:val="0"/>
          <w:numId w:val="29"/>
        </w:numPr>
        <w:ind w:right="10" w:hanging="264"/>
        <w:rPr>
          <w:color w:val="auto"/>
          <w:lang w:val="pl-PL"/>
        </w:rPr>
      </w:pPr>
      <w:r w:rsidRPr="0075039B">
        <w:rPr>
          <w:color w:val="auto"/>
          <w:lang w:val="pl-PL"/>
        </w:rPr>
        <w:t xml:space="preserve">wysokości przewodu w przekroju poprzecznym,  </w:t>
      </w:r>
    </w:p>
    <w:p w14:paraId="3DD0870B" w14:textId="77777777" w:rsidR="009A2954" w:rsidRPr="0075039B" w:rsidRDefault="009A2954" w:rsidP="009A2954">
      <w:pPr>
        <w:numPr>
          <w:ilvl w:val="0"/>
          <w:numId w:val="29"/>
        </w:numPr>
        <w:spacing w:after="50"/>
        <w:ind w:right="10" w:hanging="264"/>
        <w:rPr>
          <w:color w:val="auto"/>
          <w:lang w:val="pl-PL"/>
        </w:rPr>
      </w:pPr>
      <w:r w:rsidRPr="0075039B">
        <w:rPr>
          <w:color w:val="auto"/>
          <w:lang w:val="pl-PL"/>
        </w:rPr>
        <w:t xml:space="preserve">obliczenie różnicy wysokości h, pomiędzy sumą wyników pomiarów jw., a rzędną projektowanego terenu w danym punkcie.  </w:t>
      </w:r>
    </w:p>
    <w:p w14:paraId="03D99016" w14:textId="729F0A01" w:rsidR="009A2954" w:rsidRPr="0075039B" w:rsidRDefault="009A2954" w:rsidP="009229DA">
      <w:pPr>
        <w:pStyle w:val="Nagwek2"/>
        <w:rPr>
          <w:lang w:val="pl-PL"/>
        </w:rPr>
      </w:pPr>
      <w:bookmarkStart w:id="194" w:name="_Toc200051316"/>
      <w:r w:rsidRPr="0075039B">
        <w:rPr>
          <w:rFonts w:ascii="Cambria" w:eastAsia="Cambria" w:hAnsi="Cambria" w:cs="Cambria"/>
          <w:lang w:val="pl-PL"/>
        </w:rPr>
        <w:lastRenderedPageBreak/>
        <w:t>6.</w:t>
      </w:r>
      <w:r w:rsidR="00332CED" w:rsidRPr="0075039B">
        <w:rPr>
          <w:rFonts w:ascii="Cambria" w:eastAsia="Cambria" w:hAnsi="Cambria" w:cs="Cambria"/>
          <w:lang w:val="pl-PL"/>
        </w:rPr>
        <w:t>5</w:t>
      </w:r>
      <w:r w:rsidRPr="0075039B">
        <w:rPr>
          <w:rFonts w:ascii="Cambria" w:eastAsia="Cambria" w:hAnsi="Cambria" w:cs="Cambria"/>
          <w:lang w:val="pl-PL"/>
        </w:rPr>
        <w:t xml:space="preserve">. </w:t>
      </w:r>
      <w:r w:rsidRPr="0075039B">
        <w:rPr>
          <w:lang w:val="pl-PL"/>
        </w:rPr>
        <w:t>Badanie w zakresie budowy przewodu i obiektów</w:t>
      </w:r>
      <w:bookmarkEnd w:id="194"/>
      <w:r w:rsidRPr="0075039B">
        <w:rPr>
          <w:rFonts w:ascii="Cambria" w:eastAsia="Cambria" w:hAnsi="Cambria" w:cs="Cambria"/>
          <w:lang w:val="pl-PL"/>
        </w:rPr>
        <w:t xml:space="preserve">  </w:t>
      </w:r>
    </w:p>
    <w:p w14:paraId="4C793C5C" w14:textId="77777777" w:rsidR="009A2954" w:rsidRPr="0075039B" w:rsidRDefault="009A2954" w:rsidP="009A2954">
      <w:pPr>
        <w:pStyle w:val="Nagwek3"/>
        <w:ind w:left="277"/>
        <w:rPr>
          <w:color w:val="auto"/>
          <w:lang w:val="pl-PL"/>
        </w:rPr>
      </w:pPr>
      <w:bookmarkStart w:id="195" w:name="_Toc150889296"/>
      <w:bookmarkStart w:id="196" w:name="_Toc150889523"/>
      <w:bookmarkStart w:id="197" w:name="_Toc150889868"/>
      <w:bookmarkStart w:id="198" w:name="_Toc152664219"/>
      <w:bookmarkStart w:id="199" w:name="_Toc176514900"/>
      <w:bookmarkStart w:id="200" w:name="_Toc195041418"/>
      <w:bookmarkStart w:id="201" w:name="_Toc196467710"/>
      <w:bookmarkStart w:id="202" w:name="_Toc200051317"/>
      <w:r w:rsidRPr="0075039B">
        <w:rPr>
          <w:color w:val="auto"/>
          <w:lang w:val="pl-PL"/>
        </w:rPr>
        <w:t>a)</w:t>
      </w:r>
      <w:r w:rsidRPr="0075039B">
        <w:rPr>
          <w:rFonts w:ascii="Arial" w:eastAsia="Arial" w:hAnsi="Arial" w:cs="Arial"/>
          <w:color w:val="auto"/>
          <w:lang w:val="pl-PL"/>
        </w:rPr>
        <w:t xml:space="preserve"> </w:t>
      </w:r>
      <w:r w:rsidRPr="0075039B">
        <w:rPr>
          <w:color w:val="auto"/>
          <w:lang w:val="pl-PL"/>
        </w:rPr>
        <w:t>Badanie ułożenia przewodu</w:t>
      </w:r>
      <w:bookmarkEnd w:id="195"/>
      <w:bookmarkEnd w:id="196"/>
      <w:bookmarkEnd w:id="197"/>
      <w:bookmarkEnd w:id="198"/>
      <w:bookmarkEnd w:id="199"/>
      <w:bookmarkEnd w:id="200"/>
      <w:bookmarkEnd w:id="201"/>
      <w:bookmarkEnd w:id="202"/>
      <w:r w:rsidRPr="0075039B">
        <w:rPr>
          <w:color w:val="auto"/>
          <w:lang w:val="pl-PL"/>
        </w:rPr>
        <w:t xml:space="preserve">  </w:t>
      </w:r>
    </w:p>
    <w:p w14:paraId="620D813E" w14:textId="77777777" w:rsidR="009A2954" w:rsidRPr="0075039B" w:rsidRDefault="009A2954" w:rsidP="009A2954">
      <w:pPr>
        <w:spacing w:after="61"/>
        <w:ind w:left="-5" w:right="10"/>
        <w:rPr>
          <w:color w:val="auto"/>
          <w:lang w:val="pl-PL"/>
        </w:rPr>
      </w:pPr>
      <w:r w:rsidRPr="0075039B">
        <w:rPr>
          <w:color w:val="auto"/>
          <w:lang w:val="pl-PL"/>
        </w:rPr>
        <w:t xml:space="preserve">Badanie ułożenia przewodu na podłożu polega na sprawdzeniu oparcia przewodu wzdłuż całej długości i na szerokości, co najmniej ¼ obwodu rury, symetrycznie do ich osi. Badanie należy przeprowadzić przez oględziny zewnętrzne.  </w:t>
      </w:r>
    </w:p>
    <w:p w14:paraId="3B240FF9" w14:textId="77777777" w:rsidR="009A2954" w:rsidRPr="0075039B" w:rsidRDefault="009A2954" w:rsidP="009A2954">
      <w:pPr>
        <w:pStyle w:val="Nagwek3"/>
        <w:ind w:left="276"/>
        <w:rPr>
          <w:color w:val="auto"/>
          <w:lang w:val="pl-PL"/>
        </w:rPr>
      </w:pPr>
      <w:bookmarkStart w:id="203" w:name="_Toc150889297"/>
      <w:bookmarkStart w:id="204" w:name="_Toc150889524"/>
      <w:bookmarkStart w:id="205" w:name="_Toc150889869"/>
      <w:bookmarkStart w:id="206" w:name="_Toc152664220"/>
      <w:bookmarkStart w:id="207" w:name="_Toc176514901"/>
      <w:bookmarkStart w:id="208" w:name="_Toc195041419"/>
      <w:bookmarkStart w:id="209" w:name="_Toc196467711"/>
      <w:bookmarkStart w:id="210" w:name="_Toc200051318"/>
      <w:r w:rsidRPr="0075039B">
        <w:rPr>
          <w:color w:val="auto"/>
          <w:lang w:val="pl-PL"/>
        </w:rPr>
        <w:t>b)</w:t>
      </w:r>
      <w:r w:rsidRPr="0075039B">
        <w:rPr>
          <w:rFonts w:ascii="Arial" w:eastAsia="Arial" w:hAnsi="Arial" w:cs="Arial"/>
          <w:color w:val="auto"/>
          <w:lang w:val="pl-PL"/>
        </w:rPr>
        <w:t xml:space="preserve"> </w:t>
      </w:r>
      <w:r w:rsidRPr="0075039B">
        <w:rPr>
          <w:color w:val="auto"/>
          <w:lang w:val="pl-PL"/>
        </w:rPr>
        <w:t>Badanie ułożenia przewodu w planie</w:t>
      </w:r>
      <w:bookmarkEnd w:id="203"/>
      <w:bookmarkEnd w:id="204"/>
      <w:bookmarkEnd w:id="205"/>
      <w:bookmarkEnd w:id="206"/>
      <w:bookmarkEnd w:id="207"/>
      <w:bookmarkEnd w:id="208"/>
      <w:bookmarkEnd w:id="209"/>
      <w:bookmarkEnd w:id="210"/>
      <w:r w:rsidRPr="0075039B">
        <w:rPr>
          <w:color w:val="auto"/>
          <w:lang w:val="pl-PL"/>
        </w:rPr>
        <w:t xml:space="preserve">  </w:t>
      </w:r>
    </w:p>
    <w:p w14:paraId="7185A53C" w14:textId="77777777" w:rsidR="009A2954" w:rsidRPr="0075039B" w:rsidRDefault="009A2954" w:rsidP="009A2954">
      <w:pPr>
        <w:spacing w:after="59"/>
        <w:ind w:left="-5" w:right="10"/>
        <w:rPr>
          <w:color w:val="auto"/>
          <w:lang w:val="pl-PL"/>
        </w:rPr>
      </w:pPr>
      <w:r w:rsidRPr="0075039B">
        <w:rPr>
          <w:color w:val="auto"/>
          <w:lang w:val="pl-PL"/>
        </w:rPr>
        <w:t xml:space="preserve">Badanie polega na sprawdzeniu kierunku osi przewodu wykonanego według rysunków w projekcie z dokładnością do 5 cm, w trzech wybranych miejscach badanego odcinka. </w:t>
      </w:r>
    </w:p>
    <w:p w14:paraId="2F20F093" w14:textId="77777777" w:rsidR="009A2954" w:rsidRPr="0075039B" w:rsidRDefault="009A2954" w:rsidP="009A2954">
      <w:pPr>
        <w:pStyle w:val="Nagwek3"/>
        <w:ind w:left="277"/>
        <w:rPr>
          <w:color w:val="auto"/>
          <w:lang w:val="pl-PL"/>
        </w:rPr>
      </w:pPr>
      <w:bookmarkStart w:id="211" w:name="_Toc150889298"/>
      <w:bookmarkStart w:id="212" w:name="_Toc150889525"/>
      <w:bookmarkStart w:id="213" w:name="_Toc150889870"/>
      <w:bookmarkStart w:id="214" w:name="_Toc152664221"/>
      <w:bookmarkStart w:id="215" w:name="_Toc176514902"/>
      <w:bookmarkStart w:id="216" w:name="_Toc195041420"/>
      <w:bookmarkStart w:id="217" w:name="_Toc196467712"/>
      <w:bookmarkStart w:id="218" w:name="_Toc200051319"/>
      <w:r w:rsidRPr="0075039B">
        <w:rPr>
          <w:color w:val="auto"/>
          <w:lang w:val="pl-PL"/>
        </w:rPr>
        <w:t>c)</w:t>
      </w:r>
      <w:r w:rsidRPr="0075039B">
        <w:rPr>
          <w:rFonts w:ascii="Arial" w:eastAsia="Arial" w:hAnsi="Arial" w:cs="Arial"/>
          <w:color w:val="auto"/>
          <w:lang w:val="pl-PL"/>
        </w:rPr>
        <w:t xml:space="preserve"> </w:t>
      </w:r>
      <w:r w:rsidRPr="0075039B">
        <w:rPr>
          <w:color w:val="auto"/>
          <w:lang w:val="pl-PL"/>
        </w:rPr>
        <w:t>Badanie wykonania zmiany kierunku ułożonego przewodu w planie i profilu</w:t>
      </w:r>
      <w:bookmarkEnd w:id="211"/>
      <w:bookmarkEnd w:id="212"/>
      <w:bookmarkEnd w:id="213"/>
      <w:bookmarkEnd w:id="214"/>
      <w:bookmarkEnd w:id="215"/>
      <w:bookmarkEnd w:id="216"/>
      <w:bookmarkEnd w:id="217"/>
      <w:bookmarkEnd w:id="218"/>
      <w:r w:rsidRPr="0075039B">
        <w:rPr>
          <w:color w:val="auto"/>
          <w:lang w:val="pl-PL"/>
        </w:rPr>
        <w:t xml:space="preserve"> </w:t>
      </w:r>
    </w:p>
    <w:p w14:paraId="1DBA01F5" w14:textId="77777777" w:rsidR="009A2954" w:rsidRPr="0075039B" w:rsidRDefault="009A2954" w:rsidP="009A2954">
      <w:pPr>
        <w:spacing w:after="61"/>
        <w:ind w:left="-5" w:right="10"/>
        <w:rPr>
          <w:color w:val="auto"/>
          <w:lang w:val="pl-PL"/>
        </w:rPr>
      </w:pPr>
      <w:r w:rsidRPr="0075039B">
        <w:rPr>
          <w:color w:val="auto"/>
          <w:lang w:val="pl-PL"/>
        </w:rPr>
        <w:t xml:space="preserve">Badanie należy przeprowadzić przez oględziny zewnętrzne oraz pomiary. Pomiar promienia łuku oraz gabarytów wykonuje się przy użyciu taśmy stalowej i miarki z dokładnością do 1 cm.  </w:t>
      </w:r>
    </w:p>
    <w:p w14:paraId="03E9E395" w14:textId="77777777" w:rsidR="009A2954" w:rsidRPr="0075039B" w:rsidRDefault="009A2954" w:rsidP="009A2954">
      <w:pPr>
        <w:pStyle w:val="Nagwek3"/>
        <w:ind w:left="276"/>
        <w:rPr>
          <w:color w:val="auto"/>
          <w:lang w:val="pl-PL"/>
        </w:rPr>
      </w:pPr>
      <w:bookmarkStart w:id="219" w:name="_Toc150889299"/>
      <w:bookmarkStart w:id="220" w:name="_Toc150889526"/>
      <w:bookmarkStart w:id="221" w:name="_Toc150889871"/>
      <w:bookmarkStart w:id="222" w:name="_Toc152664222"/>
      <w:bookmarkStart w:id="223" w:name="_Toc176514903"/>
      <w:bookmarkStart w:id="224" w:name="_Toc195041421"/>
      <w:bookmarkStart w:id="225" w:name="_Toc196467713"/>
      <w:bookmarkStart w:id="226" w:name="_Toc200051320"/>
      <w:r w:rsidRPr="0075039B">
        <w:rPr>
          <w:color w:val="auto"/>
          <w:lang w:val="pl-PL"/>
        </w:rPr>
        <w:t>d)</w:t>
      </w:r>
      <w:r w:rsidRPr="0075039B">
        <w:rPr>
          <w:rFonts w:ascii="Arial" w:eastAsia="Arial" w:hAnsi="Arial" w:cs="Arial"/>
          <w:color w:val="auto"/>
          <w:lang w:val="pl-PL"/>
        </w:rPr>
        <w:t xml:space="preserve"> </w:t>
      </w:r>
      <w:r w:rsidRPr="0075039B">
        <w:rPr>
          <w:color w:val="auto"/>
          <w:lang w:val="pl-PL"/>
        </w:rPr>
        <w:t>Badanie połączenia rur</w:t>
      </w:r>
      <w:bookmarkEnd w:id="219"/>
      <w:bookmarkEnd w:id="220"/>
      <w:bookmarkEnd w:id="221"/>
      <w:bookmarkEnd w:id="222"/>
      <w:bookmarkEnd w:id="223"/>
      <w:bookmarkEnd w:id="224"/>
      <w:bookmarkEnd w:id="225"/>
      <w:bookmarkEnd w:id="226"/>
      <w:r w:rsidRPr="0075039B">
        <w:rPr>
          <w:color w:val="auto"/>
          <w:lang w:val="pl-PL"/>
        </w:rPr>
        <w:t xml:space="preserve">  </w:t>
      </w:r>
    </w:p>
    <w:p w14:paraId="3ECC7ADC" w14:textId="77777777" w:rsidR="009A2954" w:rsidRPr="0075039B" w:rsidRDefault="009A2954" w:rsidP="009A2954">
      <w:pPr>
        <w:spacing w:after="45"/>
        <w:ind w:left="-5" w:right="10"/>
        <w:rPr>
          <w:color w:val="auto"/>
          <w:lang w:val="pl-PL"/>
        </w:rPr>
      </w:pPr>
      <w:r w:rsidRPr="0075039B">
        <w:rPr>
          <w:color w:val="auto"/>
          <w:lang w:val="pl-PL"/>
        </w:rPr>
        <w:t xml:space="preserve">Sprawdzenie wykonania połączeń należy przeprowadzić przez oględziny zewnętrzne. </w:t>
      </w:r>
    </w:p>
    <w:p w14:paraId="73812AE5" w14:textId="77777777" w:rsidR="0047735F" w:rsidRPr="0075039B" w:rsidRDefault="009A2954" w:rsidP="009A2954">
      <w:pPr>
        <w:spacing w:after="13" w:line="249" w:lineRule="auto"/>
        <w:ind w:left="-15" w:right="4652" w:firstLine="266"/>
        <w:rPr>
          <w:b/>
          <w:bCs/>
          <w:color w:val="auto"/>
          <w:lang w:val="pl-PL"/>
        </w:rPr>
      </w:pPr>
      <w:r w:rsidRPr="0075039B">
        <w:rPr>
          <w:b/>
          <w:bCs/>
          <w:color w:val="auto"/>
          <w:lang w:val="pl-PL"/>
        </w:rPr>
        <w:t>e)</w:t>
      </w:r>
      <w:r w:rsidRPr="0075039B">
        <w:rPr>
          <w:rFonts w:ascii="Arial" w:eastAsia="Arial" w:hAnsi="Arial" w:cs="Arial"/>
          <w:b/>
          <w:bCs/>
          <w:color w:val="auto"/>
          <w:lang w:val="pl-PL"/>
        </w:rPr>
        <w:t xml:space="preserve"> </w:t>
      </w:r>
      <w:r w:rsidRPr="0075039B">
        <w:rPr>
          <w:b/>
          <w:bCs/>
          <w:color w:val="auto"/>
          <w:sz w:val="21"/>
          <w:lang w:val="pl-PL"/>
        </w:rPr>
        <w:t>Badanie odbiorcze studzienek</w:t>
      </w:r>
      <w:r w:rsidRPr="0075039B">
        <w:rPr>
          <w:b/>
          <w:bCs/>
          <w:color w:val="auto"/>
          <w:lang w:val="pl-PL"/>
        </w:rPr>
        <w:t xml:space="preserve"> </w:t>
      </w:r>
    </w:p>
    <w:p w14:paraId="45921872" w14:textId="7A0A2D84" w:rsidR="009A2954" w:rsidRPr="0075039B" w:rsidRDefault="009A2954" w:rsidP="009A2954">
      <w:pPr>
        <w:spacing w:after="13" w:line="249" w:lineRule="auto"/>
        <w:ind w:left="-15" w:right="4652" w:firstLine="266"/>
        <w:rPr>
          <w:color w:val="auto"/>
          <w:lang w:val="pl-PL"/>
        </w:rPr>
      </w:pPr>
      <w:r w:rsidRPr="0075039B">
        <w:rPr>
          <w:color w:val="auto"/>
          <w:sz w:val="21"/>
          <w:lang w:val="pl-PL"/>
        </w:rPr>
        <w:t xml:space="preserve">Badania te polegają na: </w:t>
      </w:r>
    </w:p>
    <w:p w14:paraId="10C0B50B" w14:textId="77777777" w:rsidR="009A2954" w:rsidRPr="0075039B" w:rsidRDefault="009A2954" w:rsidP="009A2954">
      <w:pPr>
        <w:numPr>
          <w:ilvl w:val="0"/>
          <w:numId w:val="30"/>
        </w:numPr>
        <w:ind w:right="10" w:hanging="307"/>
        <w:rPr>
          <w:color w:val="auto"/>
          <w:lang w:val="pl-PL"/>
        </w:rPr>
      </w:pPr>
      <w:r w:rsidRPr="0075039B">
        <w:rPr>
          <w:color w:val="auto"/>
          <w:lang w:val="pl-PL"/>
        </w:rPr>
        <w:t xml:space="preserve">sprawdzeniu przez oględziny zewnętrzne i pomiar odległości od przewodów i kabli;  </w:t>
      </w:r>
    </w:p>
    <w:p w14:paraId="4BEE227D" w14:textId="77777777" w:rsidR="009A2954" w:rsidRPr="0075039B" w:rsidRDefault="009A2954" w:rsidP="009A2954">
      <w:pPr>
        <w:numPr>
          <w:ilvl w:val="0"/>
          <w:numId w:val="30"/>
        </w:numPr>
        <w:ind w:right="10" w:hanging="307"/>
        <w:rPr>
          <w:color w:val="auto"/>
          <w:lang w:val="pl-PL"/>
        </w:rPr>
      </w:pPr>
      <w:r w:rsidRPr="0075039B">
        <w:rPr>
          <w:color w:val="auto"/>
          <w:lang w:val="pl-PL"/>
        </w:rPr>
        <w:t xml:space="preserve">sprawdzeniu wykonania dna studzienki przez oględziny zewnętrzne;  </w:t>
      </w:r>
    </w:p>
    <w:p w14:paraId="09ADF7CB" w14:textId="77777777" w:rsidR="009A2954" w:rsidRPr="0075039B" w:rsidRDefault="009A2954" w:rsidP="009A2954">
      <w:pPr>
        <w:numPr>
          <w:ilvl w:val="0"/>
          <w:numId w:val="30"/>
        </w:numPr>
        <w:ind w:right="10" w:hanging="307"/>
        <w:rPr>
          <w:color w:val="auto"/>
          <w:lang w:val="pl-PL"/>
        </w:rPr>
      </w:pPr>
      <w:r w:rsidRPr="0075039B">
        <w:rPr>
          <w:color w:val="auto"/>
          <w:lang w:val="pl-PL"/>
        </w:rPr>
        <w:t xml:space="preserve">sprawdzeniu wykonania ścian studzienki przez oględziny zewnętrzne;  </w:t>
      </w:r>
    </w:p>
    <w:p w14:paraId="7207ED2D" w14:textId="77777777" w:rsidR="009A2954" w:rsidRPr="0075039B" w:rsidRDefault="009A2954" w:rsidP="009A2954">
      <w:pPr>
        <w:numPr>
          <w:ilvl w:val="0"/>
          <w:numId w:val="30"/>
        </w:numPr>
        <w:ind w:right="10" w:hanging="307"/>
        <w:rPr>
          <w:color w:val="auto"/>
          <w:lang w:val="pl-PL"/>
        </w:rPr>
      </w:pPr>
      <w:r w:rsidRPr="0075039B">
        <w:rPr>
          <w:color w:val="auto"/>
          <w:lang w:val="pl-PL"/>
        </w:rPr>
        <w:t xml:space="preserve">sprawdzeniu przejścia rur przez ściany studzienki przez oględziny zewnętrzne; </w:t>
      </w:r>
    </w:p>
    <w:p w14:paraId="3522CDA9" w14:textId="77777777" w:rsidR="009A2954" w:rsidRPr="0075039B" w:rsidRDefault="009A2954" w:rsidP="009A2954">
      <w:pPr>
        <w:numPr>
          <w:ilvl w:val="0"/>
          <w:numId w:val="30"/>
        </w:numPr>
        <w:spacing w:after="65"/>
        <w:ind w:right="10" w:hanging="307"/>
        <w:rPr>
          <w:color w:val="auto"/>
          <w:lang w:val="pl-PL"/>
        </w:rPr>
      </w:pPr>
      <w:r w:rsidRPr="0075039B">
        <w:rPr>
          <w:color w:val="auto"/>
          <w:lang w:val="pl-PL"/>
        </w:rPr>
        <w:t xml:space="preserve">sprawdzenie włazu kanałowego należy przeprowadzić przez pomiar odległości krawędzi otworu od wewnętrznej powierzchni ściany oraz zastosowaniu właściwego typu włazu;  </w:t>
      </w:r>
    </w:p>
    <w:p w14:paraId="13389F0B" w14:textId="3E223EA3" w:rsidR="009A2954" w:rsidRPr="00E84D7F" w:rsidRDefault="009A2954" w:rsidP="009229DA">
      <w:pPr>
        <w:pStyle w:val="Nagwek2"/>
        <w:rPr>
          <w:lang w:val="pl-PL"/>
        </w:rPr>
      </w:pPr>
      <w:bookmarkStart w:id="227" w:name="_Toc200051321"/>
      <w:r w:rsidRPr="0075039B">
        <w:rPr>
          <w:rFonts w:ascii="Cambria" w:eastAsia="Cambria" w:hAnsi="Cambria" w:cs="Cambria"/>
          <w:lang w:val="pl-PL"/>
        </w:rPr>
        <w:t>6.</w:t>
      </w:r>
      <w:r w:rsidR="00332CED" w:rsidRPr="0075039B">
        <w:rPr>
          <w:rFonts w:ascii="Cambria" w:eastAsia="Cambria" w:hAnsi="Cambria" w:cs="Cambria"/>
          <w:lang w:val="pl-PL"/>
        </w:rPr>
        <w:t>6</w:t>
      </w:r>
      <w:r w:rsidRPr="0075039B">
        <w:rPr>
          <w:rFonts w:ascii="Cambria" w:eastAsia="Cambria" w:hAnsi="Cambria" w:cs="Cambria"/>
          <w:lang w:val="pl-PL"/>
        </w:rPr>
        <w:t xml:space="preserve">. </w:t>
      </w:r>
      <w:r w:rsidRPr="00E84D7F">
        <w:rPr>
          <w:lang w:val="pl-PL"/>
        </w:rPr>
        <w:t>Badanie warstwy zasypu, podsypki,</w:t>
      </w:r>
      <w:r w:rsidRPr="00E84D7F">
        <w:rPr>
          <w:sz w:val="23"/>
          <w:lang w:val="pl-PL"/>
        </w:rPr>
        <w:t xml:space="preserve"> </w:t>
      </w:r>
      <w:proofErr w:type="spellStart"/>
      <w:r w:rsidRPr="00E84D7F">
        <w:rPr>
          <w:lang w:val="pl-PL"/>
        </w:rPr>
        <w:t>obsypki</w:t>
      </w:r>
      <w:bookmarkEnd w:id="227"/>
      <w:proofErr w:type="spellEnd"/>
      <w:r w:rsidRPr="00E84D7F">
        <w:rPr>
          <w:lang w:val="pl-PL"/>
        </w:rPr>
        <w:t xml:space="preserve"> </w:t>
      </w:r>
      <w:r w:rsidRPr="00E84D7F">
        <w:rPr>
          <w:rFonts w:ascii="Cambria" w:eastAsia="Cambria" w:hAnsi="Cambria" w:cs="Cambria"/>
          <w:sz w:val="23"/>
          <w:lang w:val="pl-PL"/>
        </w:rPr>
        <w:t xml:space="preserve"> </w:t>
      </w:r>
    </w:p>
    <w:p w14:paraId="7E3A29E1" w14:textId="77777777" w:rsidR="009A2954" w:rsidRPr="00E84D7F" w:rsidRDefault="009A2954" w:rsidP="009A2954">
      <w:pPr>
        <w:pStyle w:val="Nagwek3"/>
        <w:ind w:left="276"/>
        <w:rPr>
          <w:color w:val="auto"/>
          <w:lang w:val="pl-PL"/>
        </w:rPr>
      </w:pPr>
      <w:bookmarkStart w:id="228" w:name="_Toc150889300"/>
      <w:bookmarkStart w:id="229" w:name="_Toc150889527"/>
      <w:bookmarkStart w:id="230" w:name="_Toc150889873"/>
      <w:bookmarkStart w:id="231" w:name="_Toc151008506"/>
      <w:bookmarkStart w:id="232" w:name="_Toc152664224"/>
      <w:bookmarkStart w:id="233" w:name="_Toc176514905"/>
      <w:bookmarkStart w:id="234" w:name="_Toc195041423"/>
      <w:bookmarkStart w:id="235" w:name="_Toc196467715"/>
      <w:bookmarkStart w:id="236" w:name="_Toc200051322"/>
      <w:r w:rsidRPr="00E84D7F">
        <w:rPr>
          <w:color w:val="auto"/>
          <w:lang w:val="pl-PL"/>
        </w:rPr>
        <w:t>a)</w:t>
      </w:r>
      <w:r w:rsidRPr="00E84D7F">
        <w:rPr>
          <w:rFonts w:ascii="Arial" w:eastAsia="Arial" w:hAnsi="Arial" w:cs="Arial"/>
          <w:color w:val="auto"/>
          <w:lang w:val="pl-PL"/>
        </w:rPr>
        <w:t xml:space="preserve"> </w:t>
      </w:r>
      <w:r w:rsidRPr="00E84D7F">
        <w:rPr>
          <w:color w:val="auto"/>
          <w:lang w:val="pl-PL"/>
        </w:rPr>
        <w:t>Podsypka</w:t>
      </w:r>
      <w:bookmarkEnd w:id="228"/>
      <w:bookmarkEnd w:id="229"/>
      <w:bookmarkEnd w:id="230"/>
      <w:bookmarkEnd w:id="231"/>
      <w:bookmarkEnd w:id="232"/>
      <w:bookmarkEnd w:id="233"/>
      <w:bookmarkEnd w:id="234"/>
      <w:bookmarkEnd w:id="235"/>
      <w:bookmarkEnd w:id="236"/>
      <w:r w:rsidRPr="00E84D7F">
        <w:rPr>
          <w:color w:val="auto"/>
          <w:lang w:val="pl-PL"/>
        </w:rPr>
        <w:t xml:space="preserve">  </w:t>
      </w:r>
    </w:p>
    <w:p w14:paraId="1865A87B" w14:textId="3E395FD8" w:rsidR="009A2954" w:rsidRPr="00E84D7F" w:rsidRDefault="009A2954" w:rsidP="009A2954">
      <w:pPr>
        <w:ind w:left="-5" w:right="10"/>
        <w:rPr>
          <w:color w:val="auto"/>
          <w:lang w:val="pl-PL"/>
        </w:rPr>
      </w:pPr>
      <w:r w:rsidRPr="00E84D7F">
        <w:rPr>
          <w:color w:val="auto"/>
          <w:lang w:val="pl-PL"/>
        </w:rPr>
        <w:t xml:space="preserve">Zwyczajowo przewody  sieci  kanalizacyjnej należy układać na podsypce z piasku. Podsypkę należy zagęścić ubijakami.  </w:t>
      </w:r>
    </w:p>
    <w:p w14:paraId="0EFD4762" w14:textId="77777777" w:rsidR="009A2954" w:rsidRPr="00E84D7F" w:rsidRDefault="009A2954" w:rsidP="009A2954">
      <w:pPr>
        <w:ind w:left="-5" w:right="10"/>
        <w:rPr>
          <w:color w:val="auto"/>
          <w:lang w:val="pl-PL"/>
        </w:rPr>
      </w:pPr>
      <w:r w:rsidRPr="00E84D7F">
        <w:rPr>
          <w:color w:val="auto"/>
          <w:lang w:val="pl-PL"/>
        </w:rPr>
        <w:t xml:space="preserve">Wskaźnik zagęszczenia powinien wynosić: 0,98  </w:t>
      </w:r>
    </w:p>
    <w:p w14:paraId="25A84622" w14:textId="464FAB07" w:rsidR="009A2954" w:rsidRPr="00E84D7F" w:rsidRDefault="009A2954" w:rsidP="009A2954">
      <w:pPr>
        <w:spacing w:after="90"/>
        <w:ind w:left="-5" w:right="10"/>
        <w:rPr>
          <w:color w:val="auto"/>
          <w:lang w:val="pl-PL"/>
        </w:rPr>
      </w:pPr>
      <w:r w:rsidRPr="00E84D7F">
        <w:rPr>
          <w:color w:val="auto"/>
          <w:lang w:val="pl-PL"/>
        </w:rPr>
        <w:t>Grubość podsypki po zagęszczeniu powinna wynosić 0,</w:t>
      </w:r>
      <w:r w:rsidR="00E84D7F" w:rsidRPr="00E84D7F">
        <w:rPr>
          <w:color w:val="auto"/>
          <w:lang w:val="pl-PL"/>
        </w:rPr>
        <w:t>1</w:t>
      </w:r>
      <w:r w:rsidRPr="00E84D7F">
        <w:rPr>
          <w:color w:val="auto"/>
          <w:lang w:val="pl-PL"/>
        </w:rPr>
        <w:t xml:space="preserve">0 m. </w:t>
      </w:r>
    </w:p>
    <w:p w14:paraId="43973D6D" w14:textId="77777777" w:rsidR="009A2954" w:rsidRPr="00E84D7F" w:rsidRDefault="009A2954" w:rsidP="009A2954">
      <w:pPr>
        <w:pStyle w:val="Nagwek3"/>
        <w:ind w:left="276"/>
        <w:rPr>
          <w:color w:val="auto"/>
          <w:lang w:val="pl-PL"/>
        </w:rPr>
      </w:pPr>
      <w:bookmarkStart w:id="237" w:name="_Toc150889301"/>
      <w:bookmarkStart w:id="238" w:name="_Toc150889528"/>
      <w:bookmarkStart w:id="239" w:name="_Toc150889874"/>
      <w:bookmarkStart w:id="240" w:name="_Toc151008507"/>
      <w:bookmarkStart w:id="241" w:name="_Toc152664225"/>
      <w:bookmarkStart w:id="242" w:name="_Toc176514906"/>
      <w:bookmarkStart w:id="243" w:name="_Toc195041424"/>
      <w:bookmarkStart w:id="244" w:name="_Toc196467716"/>
      <w:bookmarkStart w:id="245" w:name="_Toc200051323"/>
      <w:r w:rsidRPr="00E84D7F">
        <w:rPr>
          <w:color w:val="auto"/>
          <w:lang w:val="pl-PL"/>
        </w:rPr>
        <w:t>b)</w:t>
      </w:r>
      <w:r w:rsidRPr="00E84D7F">
        <w:rPr>
          <w:rFonts w:ascii="Arial" w:eastAsia="Arial" w:hAnsi="Arial" w:cs="Arial"/>
          <w:color w:val="auto"/>
          <w:lang w:val="pl-PL"/>
        </w:rPr>
        <w:t xml:space="preserve"> </w:t>
      </w:r>
      <w:proofErr w:type="spellStart"/>
      <w:r w:rsidRPr="00E84D7F">
        <w:rPr>
          <w:color w:val="auto"/>
          <w:lang w:val="pl-PL"/>
        </w:rPr>
        <w:t>Obsypka</w:t>
      </w:r>
      <w:bookmarkEnd w:id="237"/>
      <w:bookmarkEnd w:id="238"/>
      <w:bookmarkEnd w:id="239"/>
      <w:bookmarkEnd w:id="240"/>
      <w:bookmarkEnd w:id="241"/>
      <w:bookmarkEnd w:id="242"/>
      <w:bookmarkEnd w:id="243"/>
      <w:bookmarkEnd w:id="244"/>
      <w:bookmarkEnd w:id="245"/>
      <w:proofErr w:type="spellEnd"/>
      <w:r w:rsidRPr="00E84D7F">
        <w:rPr>
          <w:color w:val="auto"/>
          <w:lang w:val="pl-PL"/>
        </w:rPr>
        <w:t xml:space="preserve"> </w:t>
      </w:r>
    </w:p>
    <w:p w14:paraId="1C1C457B" w14:textId="5779FF51" w:rsidR="009A2954" w:rsidRPr="00E84D7F" w:rsidRDefault="009A2954" w:rsidP="009A2954">
      <w:pPr>
        <w:spacing w:after="91"/>
        <w:ind w:left="-5" w:right="10"/>
        <w:rPr>
          <w:color w:val="auto"/>
          <w:lang w:val="pl-PL"/>
        </w:rPr>
      </w:pPr>
      <w:r w:rsidRPr="00E84D7F">
        <w:rPr>
          <w:color w:val="auto"/>
          <w:lang w:val="pl-PL"/>
        </w:rPr>
        <w:t xml:space="preserve">Przewody należy po obu stronach obsypać piaskiem – gruntem rodzimym i zagęścić warstwami aż do 0,3 m nad wierzch rury.  </w:t>
      </w:r>
    </w:p>
    <w:p w14:paraId="03A25315" w14:textId="77777777" w:rsidR="009A2954" w:rsidRPr="00E84D7F" w:rsidRDefault="009A2954" w:rsidP="009A2954">
      <w:pPr>
        <w:pStyle w:val="Nagwek3"/>
        <w:ind w:left="276"/>
        <w:rPr>
          <w:color w:val="auto"/>
          <w:lang w:val="pl-PL"/>
        </w:rPr>
      </w:pPr>
      <w:bookmarkStart w:id="246" w:name="_Toc150889302"/>
      <w:bookmarkStart w:id="247" w:name="_Toc150889529"/>
      <w:bookmarkStart w:id="248" w:name="_Toc150889875"/>
      <w:bookmarkStart w:id="249" w:name="_Toc151008508"/>
      <w:bookmarkStart w:id="250" w:name="_Toc152664226"/>
      <w:bookmarkStart w:id="251" w:name="_Toc176514907"/>
      <w:bookmarkStart w:id="252" w:name="_Toc195041425"/>
      <w:bookmarkStart w:id="253" w:name="_Toc196467717"/>
      <w:bookmarkStart w:id="254" w:name="_Toc200051324"/>
      <w:r w:rsidRPr="00E84D7F">
        <w:rPr>
          <w:color w:val="auto"/>
          <w:lang w:val="pl-PL"/>
        </w:rPr>
        <w:t>c)</w:t>
      </w:r>
      <w:r w:rsidRPr="00E84D7F">
        <w:rPr>
          <w:rFonts w:ascii="Arial" w:eastAsia="Arial" w:hAnsi="Arial" w:cs="Arial"/>
          <w:color w:val="auto"/>
          <w:lang w:val="pl-PL"/>
        </w:rPr>
        <w:t xml:space="preserve"> </w:t>
      </w:r>
      <w:r w:rsidRPr="00E84D7F">
        <w:rPr>
          <w:color w:val="auto"/>
          <w:lang w:val="pl-PL"/>
        </w:rPr>
        <w:t>Badanie warstwy ochronnej zasypu</w:t>
      </w:r>
      <w:bookmarkEnd w:id="246"/>
      <w:bookmarkEnd w:id="247"/>
      <w:bookmarkEnd w:id="248"/>
      <w:bookmarkEnd w:id="249"/>
      <w:bookmarkEnd w:id="250"/>
      <w:bookmarkEnd w:id="251"/>
      <w:bookmarkEnd w:id="252"/>
      <w:bookmarkEnd w:id="253"/>
      <w:bookmarkEnd w:id="254"/>
      <w:r w:rsidRPr="00E84D7F">
        <w:rPr>
          <w:color w:val="auto"/>
          <w:lang w:val="pl-PL"/>
        </w:rPr>
        <w:t xml:space="preserve"> </w:t>
      </w:r>
    </w:p>
    <w:p w14:paraId="055A067A" w14:textId="77777777" w:rsidR="009A2954" w:rsidRPr="00E84D7F" w:rsidRDefault="009A2954" w:rsidP="009A2954">
      <w:pPr>
        <w:spacing w:after="64"/>
        <w:ind w:left="-5" w:right="10"/>
        <w:rPr>
          <w:color w:val="auto"/>
          <w:lang w:val="pl-PL"/>
        </w:rPr>
      </w:pPr>
      <w:r w:rsidRPr="00E84D7F">
        <w:rPr>
          <w:color w:val="auto"/>
          <w:lang w:val="pl-PL"/>
        </w:rPr>
        <w:t xml:space="preserve">Zbadanie dotykiem sypkości materiału użytego do zasypu, skontrolowaniu ubicia ziemi, a w szczególności ubicia jej z boków przewodu, wyznaczenie miejsc do badania stopnia zagęszczenia. Pomiar należy wykonać z dokładnością do 0,05 m w miejscach odległych od siebie nie więcej niż 50,0 m. </w:t>
      </w:r>
    </w:p>
    <w:p w14:paraId="69B7327C" w14:textId="77777777" w:rsidR="009A2954" w:rsidRPr="00E84D7F" w:rsidRDefault="009A2954" w:rsidP="009A2954">
      <w:pPr>
        <w:pStyle w:val="Nagwek3"/>
        <w:ind w:left="276"/>
        <w:rPr>
          <w:color w:val="auto"/>
          <w:lang w:val="pl-PL"/>
        </w:rPr>
      </w:pPr>
      <w:bookmarkStart w:id="255" w:name="_Toc150889303"/>
      <w:bookmarkStart w:id="256" w:name="_Toc150889530"/>
      <w:bookmarkStart w:id="257" w:name="_Toc150889876"/>
      <w:bookmarkStart w:id="258" w:name="_Toc151008509"/>
      <w:bookmarkStart w:id="259" w:name="_Toc152664227"/>
      <w:bookmarkStart w:id="260" w:name="_Toc176514908"/>
      <w:bookmarkStart w:id="261" w:name="_Toc195041426"/>
      <w:bookmarkStart w:id="262" w:name="_Toc196467718"/>
      <w:bookmarkStart w:id="263" w:name="_Toc200051325"/>
      <w:r w:rsidRPr="00E84D7F">
        <w:rPr>
          <w:color w:val="auto"/>
          <w:lang w:val="pl-PL"/>
        </w:rPr>
        <w:t>d)</w:t>
      </w:r>
      <w:r w:rsidRPr="00E84D7F">
        <w:rPr>
          <w:rFonts w:ascii="Arial" w:eastAsia="Arial" w:hAnsi="Arial" w:cs="Arial"/>
          <w:color w:val="auto"/>
          <w:lang w:val="pl-PL"/>
        </w:rPr>
        <w:t xml:space="preserve"> </w:t>
      </w:r>
      <w:r w:rsidRPr="00E84D7F">
        <w:rPr>
          <w:color w:val="auto"/>
          <w:lang w:val="pl-PL"/>
        </w:rPr>
        <w:t>Sprawdzenie warstwy zasypu</w:t>
      </w:r>
      <w:bookmarkEnd w:id="255"/>
      <w:bookmarkEnd w:id="256"/>
      <w:bookmarkEnd w:id="257"/>
      <w:bookmarkEnd w:id="258"/>
      <w:bookmarkEnd w:id="259"/>
      <w:bookmarkEnd w:id="260"/>
      <w:bookmarkEnd w:id="261"/>
      <w:bookmarkEnd w:id="262"/>
      <w:bookmarkEnd w:id="263"/>
      <w:r w:rsidRPr="00E84D7F">
        <w:rPr>
          <w:color w:val="auto"/>
          <w:lang w:val="pl-PL"/>
        </w:rPr>
        <w:t xml:space="preserve">  </w:t>
      </w:r>
    </w:p>
    <w:p w14:paraId="3418B9C8" w14:textId="08D21F0A" w:rsidR="009A2954" w:rsidRPr="00E84D7F" w:rsidRDefault="009A2954" w:rsidP="009A2954">
      <w:pPr>
        <w:ind w:left="-5" w:right="10"/>
        <w:rPr>
          <w:color w:val="auto"/>
          <w:lang w:val="pl-PL"/>
        </w:rPr>
      </w:pPr>
      <w:r w:rsidRPr="00E84D7F">
        <w:rPr>
          <w:color w:val="auto"/>
          <w:lang w:val="pl-PL"/>
        </w:rPr>
        <w:t>Grubość warstwy poddanej zagęszczeniu powinna być uwzględniona ze współczynnikiem spulchnienia gruntu oraz założonej grubości warstwy po osiągnięciu założonego zagęszczenia w zależności od stosowanego materiału. W czasie zagęszczania grunt winien mieć wilgotność równą wilgotności optymalnej z tolerancją ± 20%. Wilgotność należy sprawdzić laboratoryjnie. W zależności od uziarnienia stosowanych materiałów, zagęszczenie warstwy należy określać za pomocą wskaźnika stopnia zagęszczenia. Ustala się minimalne wartości wskaźnika zagęszczenia - 0,9</w:t>
      </w:r>
      <w:r w:rsidR="00D51A18" w:rsidRPr="00E84D7F">
        <w:rPr>
          <w:color w:val="auto"/>
          <w:lang w:val="pl-PL"/>
        </w:rPr>
        <w:t>5</w:t>
      </w:r>
      <w:r w:rsidRPr="00E84D7F">
        <w:rPr>
          <w:color w:val="auto"/>
          <w:lang w:val="pl-PL"/>
        </w:rPr>
        <w:t>. Wskaźnik zagęszczenia należy potwierdzić badaniem laboratoryjnym.  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Inspektor Nadzoru nie zezwoli na ponowienie próby ponownego zagęszczenia warstwy.</w:t>
      </w:r>
      <w:r w:rsidRPr="00E84D7F">
        <w:rPr>
          <w:rFonts w:ascii="Arial" w:eastAsia="Arial" w:hAnsi="Arial" w:cs="Arial"/>
          <w:color w:val="auto"/>
          <w:sz w:val="23"/>
          <w:lang w:val="pl-PL"/>
        </w:rPr>
        <w:t xml:space="preserve"> </w:t>
      </w:r>
      <w:r w:rsidRPr="00E84D7F">
        <w:rPr>
          <w:color w:val="auto"/>
          <w:lang w:val="pl-PL"/>
        </w:rPr>
        <w:t xml:space="preserve">W przypadku gruntu nie spełniającego  odpowiedniego zagęszczenia, należy dokonać wymiany gruntu. </w:t>
      </w:r>
    </w:p>
    <w:p w14:paraId="339BF55D" w14:textId="77777777" w:rsidR="009A2954" w:rsidRPr="00E84D7F" w:rsidRDefault="009A2954" w:rsidP="009A2954">
      <w:pPr>
        <w:spacing w:after="40"/>
        <w:ind w:left="-5" w:right="10"/>
        <w:rPr>
          <w:color w:val="auto"/>
          <w:lang w:val="pl-PL"/>
        </w:rPr>
      </w:pPr>
      <w:r w:rsidRPr="00E84D7F">
        <w:rPr>
          <w:color w:val="auto"/>
          <w:lang w:val="pl-PL"/>
        </w:rPr>
        <w:t xml:space="preserve">Badanie zgęszczenia podłoża wykonać za pomocą sondy dynamicznej typu lekkiego. </w:t>
      </w:r>
    </w:p>
    <w:p w14:paraId="419DC803" w14:textId="2912F5DC" w:rsidR="009A2954" w:rsidRPr="00E84D7F" w:rsidRDefault="009A2954" w:rsidP="009229DA">
      <w:pPr>
        <w:pStyle w:val="Nagwek2"/>
        <w:rPr>
          <w:lang w:val="pl-PL"/>
        </w:rPr>
      </w:pPr>
      <w:bookmarkStart w:id="264" w:name="_Toc200051326"/>
      <w:r w:rsidRPr="00E84D7F">
        <w:rPr>
          <w:rFonts w:ascii="Cambria" w:eastAsia="Cambria" w:hAnsi="Cambria" w:cs="Cambria"/>
          <w:lang w:val="pl-PL"/>
        </w:rPr>
        <w:t>6.</w:t>
      </w:r>
      <w:r w:rsidR="00E84D7F" w:rsidRPr="00E84D7F">
        <w:rPr>
          <w:rFonts w:ascii="Cambria" w:eastAsia="Cambria" w:hAnsi="Cambria" w:cs="Cambria"/>
          <w:lang w:val="pl-PL"/>
        </w:rPr>
        <w:t>7</w:t>
      </w:r>
      <w:r w:rsidRPr="00E84D7F">
        <w:rPr>
          <w:rFonts w:ascii="Cambria" w:eastAsia="Cambria" w:hAnsi="Cambria" w:cs="Cambria"/>
          <w:lang w:val="pl-PL"/>
        </w:rPr>
        <w:t xml:space="preserve">. </w:t>
      </w:r>
      <w:r w:rsidRPr="00E84D7F">
        <w:rPr>
          <w:lang w:val="pl-PL"/>
        </w:rPr>
        <w:t>Dopuszczalne tolerancje przy odbiorze</w:t>
      </w:r>
      <w:bookmarkEnd w:id="264"/>
      <w:r w:rsidRPr="00E84D7F">
        <w:rPr>
          <w:rFonts w:ascii="Cambria" w:eastAsia="Cambria" w:hAnsi="Cambria" w:cs="Cambria"/>
          <w:lang w:val="pl-PL"/>
        </w:rPr>
        <w:t xml:space="preserve"> </w:t>
      </w:r>
    </w:p>
    <w:p w14:paraId="5D0EFA8C" w14:textId="77777777" w:rsidR="009A2954" w:rsidRPr="00E84D7F" w:rsidRDefault="009A2954" w:rsidP="009A2954">
      <w:pPr>
        <w:numPr>
          <w:ilvl w:val="0"/>
          <w:numId w:val="31"/>
        </w:numPr>
        <w:ind w:right="10" w:firstLine="266"/>
        <w:rPr>
          <w:color w:val="auto"/>
          <w:lang w:val="pl-PL"/>
        </w:rPr>
      </w:pPr>
      <w:r w:rsidRPr="00E84D7F">
        <w:rPr>
          <w:color w:val="auto"/>
          <w:lang w:val="pl-PL"/>
        </w:rPr>
        <w:t xml:space="preserve">odchylenie osi rurociągu od ustalonej w planie nie powinno wynosić więcej niż ± 5cm; </w:t>
      </w:r>
    </w:p>
    <w:p w14:paraId="22AEB66F" w14:textId="77777777" w:rsidR="009A2954" w:rsidRPr="00E84D7F" w:rsidRDefault="009A2954" w:rsidP="009A2954">
      <w:pPr>
        <w:numPr>
          <w:ilvl w:val="0"/>
          <w:numId w:val="31"/>
        </w:numPr>
        <w:ind w:right="10" w:firstLine="266"/>
        <w:rPr>
          <w:color w:val="auto"/>
          <w:lang w:val="pl-PL"/>
        </w:rPr>
      </w:pPr>
      <w:r w:rsidRPr="00E84D7F">
        <w:rPr>
          <w:color w:val="auto"/>
          <w:lang w:val="pl-PL"/>
        </w:rPr>
        <w:lastRenderedPageBreak/>
        <w:t xml:space="preserve">odchylenie grubości warstwy podłoża nie powinno przekraczać ± 3,0cm; </w:t>
      </w:r>
    </w:p>
    <w:p w14:paraId="2399978B" w14:textId="77777777" w:rsidR="009A2954" w:rsidRPr="00E84D7F" w:rsidRDefault="009A2954" w:rsidP="009A2954">
      <w:pPr>
        <w:numPr>
          <w:ilvl w:val="0"/>
          <w:numId w:val="31"/>
        </w:numPr>
        <w:ind w:right="10" w:firstLine="266"/>
        <w:rPr>
          <w:color w:val="auto"/>
          <w:lang w:val="pl-PL"/>
        </w:rPr>
      </w:pPr>
      <w:r w:rsidRPr="00E84D7F">
        <w:rPr>
          <w:color w:val="auto"/>
          <w:lang w:val="pl-PL"/>
        </w:rPr>
        <w:t xml:space="preserve">odchylenie szerokości warstwy podłoża nie powinno przekraczać ± 5,0cm; </w:t>
      </w:r>
    </w:p>
    <w:p w14:paraId="56577374" w14:textId="77777777" w:rsidR="00B27793" w:rsidRPr="00E84D7F" w:rsidRDefault="009A2954" w:rsidP="009A2954">
      <w:pPr>
        <w:numPr>
          <w:ilvl w:val="0"/>
          <w:numId w:val="31"/>
        </w:numPr>
        <w:ind w:right="10" w:firstLine="266"/>
        <w:rPr>
          <w:color w:val="auto"/>
          <w:lang w:val="pl-PL"/>
        </w:rPr>
      </w:pPr>
      <w:r w:rsidRPr="00E84D7F">
        <w:rPr>
          <w:color w:val="auto"/>
          <w:lang w:val="pl-PL"/>
        </w:rPr>
        <w:t xml:space="preserve">odchylenie spadku ułożonego rurociągu od przewidzianego w projekcie nie powinno przekraczać -10%;  </w:t>
      </w:r>
      <w:r w:rsidRPr="00E84D7F">
        <w:rPr>
          <w:rFonts w:ascii="Cambria" w:eastAsia="Cambria" w:hAnsi="Cambria" w:cs="Cambria"/>
          <w:b/>
          <w:color w:val="auto"/>
          <w:sz w:val="21"/>
          <w:lang w:val="pl-PL"/>
        </w:rPr>
        <w:t xml:space="preserve"> </w:t>
      </w:r>
    </w:p>
    <w:p w14:paraId="1C80249A" w14:textId="77777777" w:rsidR="009A2954" w:rsidRPr="00E84D7F" w:rsidRDefault="009A2954" w:rsidP="009229DA">
      <w:pPr>
        <w:pStyle w:val="Nagwek1"/>
        <w:rPr>
          <w:lang w:val="pl-PL"/>
        </w:rPr>
      </w:pPr>
      <w:bookmarkStart w:id="265" w:name="_Toc200051327"/>
      <w:r w:rsidRPr="00E84D7F">
        <w:rPr>
          <w:rFonts w:ascii="Cambria" w:eastAsia="Cambria" w:hAnsi="Cambria" w:cs="Cambria"/>
          <w:lang w:val="pl-PL"/>
        </w:rPr>
        <w:t xml:space="preserve">7. </w:t>
      </w:r>
      <w:r w:rsidRPr="00E84D7F">
        <w:rPr>
          <w:lang w:val="pl-PL"/>
        </w:rPr>
        <w:t>RYCZAŁT</w:t>
      </w:r>
      <w:bookmarkEnd w:id="265"/>
      <w:r w:rsidRPr="00E84D7F">
        <w:rPr>
          <w:rFonts w:ascii="Cambria" w:eastAsia="Cambria" w:hAnsi="Cambria" w:cs="Cambria"/>
          <w:lang w:val="pl-PL"/>
        </w:rPr>
        <w:t xml:space="preserve"> </w:t>
      </w:r>
    </w:p>
    <w:p w14:paraId="7B08FA23" w14:textId="65234A48" w:rsidR="009A2954" w:rsidRPr="00E84D7F" w:rsidRDefault="00C45FDF" w:rsidP="009A2954">
      <w:pPr>
        <w:ind w:left="-5" w:right="1134"/>
        <w:rPr>
          <w:color w:val="auto"/>
          <w:lang w:val="pl-PL"/>
        </w:rPr>
      </w:pPr>
      <w:r w:rsidRPr="00E84D7F">
        <w:rPr>
          <w:color w:val="auto"/>
          <w:lang w:val="pl-PL"/>
        </w:rPr>
        <w:t>C</w:t>
      </w:r>
      <w:r w:rsidR="009A2954" w:rsidRPr="00E84D7F">
        <w:rPr>
          <w:color w:val="auto"/>
          <w:lang w:val="pl-PL"/>
        </w:rPr>
        <w:t xml:space="preserve">ena ryczałtowa winna zawierać m.in.: </w:t>
      </w:r>
    </w:p>
    <w:p w14:paraId="22711AE2" w14:textId="77777777" w:rsidR="009A2954" w:rsidRPr="00E84D7F" w:rsidRDefault="009A2954" w:rsidP="009A2954">
      <w:pPr>
        <w:numPr>
          <w:ilvl w:val="0"/>
          <w:numId w:val="35"/>
        </w:numPr>
        <w:ind w:left="717" w:right="10" w:hanging="379"/>
        <w:rPr>
          <w:color w:val="auto"/>
          <w:lang w:val="pl-PL"/>
        </w:rPr>
      </w:pPr>
      <w:r w:rsidRPr="00E84D7F">
        <w:rPr>
          <w:color w:val="auto"/>
          <w:lang w:val="pl-PL"/>
        </w:rPr>
        <w:t xml:space="preserve">koszty wykonania, utrzymania i likwidacji zaplecza budowy oraz pełnej obsługi geodezyjnej, </w:t>
      </w:r>
    </w:p>
    <w:p w14:paraId="682127D7" w14:textId="77777777" w:rsidR="009A2954" w:rsidRPr="00E84D7F" w:rsidRDefault="009A2954" w:rsidP="009A2954">
      <w:pPr>
        <w:numPr>
          <w:ilvl w:val="0"/>
          <w:numId w:val="35"/>
        </w:numPr>
        <w:ind w:left="717" w:right="10" w:hanging="379"/>
        <w:rPr>
          <w:color w:val="auto"/>
          <w:lang w:val="pl-PL"/>
        </w:rPr>
      </w:pPr>
      <w:r w:rsidRPr="00E84D7F">
        <w:rPr>
          <w:color w:val="auto"/>
          <w:lang w:val="pl-PL"/>
        </w:rPr>
        <w:t xml:space="preserve">koszty zakupu oraz zabudowy materiałów i pracy sprzętu, </w:t>
      </w:r>
    </w:p>
    <w:p w14:paraId="5B0257D8" w14:textId="77777777" w:rsidR="009A2954" w:rsidRPr="00E84D7F" w:rsidRDefault="009A2954" w:rsidP="009A2954">
      <w:pPr>
        <w:numPr>
          <w:ilvl w:val="0"/>
          <w:numId w:val="35"/>
        </w:numPr>
        <w:ind w:left="717" w:right="10" w:hanging="379"/>
        <w:rPr>
          <w:color w:val="auto"/>
          <w:lang w:val="pl-PL"/>
        </w:rPr>
      </w:pPr>
      <w:r w:rsidRPr="00E84D7F">
        <w:rPr>
          <w:color w:val="auto"/>
          <w:lang w:val="pl-PL"/>
        </w:rPr>
        <w:t xml:space="preserve">koszty wszelkich opłat, decyzji i pozwoleń związanych z prowadzeniem i organizacją robót, </w:t>
      </w:r>
    </w:p>
    <w:p w14:paraId="03F0D329" w14:textId="77777777" w:rsidR="009A2954" w:rsidRPr="00E84D7F" w:rsidRDefault="009A2954" w:rsidP="009A2954">
      <w:pPr>
        <w:numPr>
          <w:ilvl w:val="0"/>
          <w:numId w:val="35"/>
        </w:numPr>
        <w:ind w:left="717" w:right="10" w:hanging="379"/>
        <w:rPr>
          <w:color w:val="auto"/>
          <w:lang w:val="pl-PL"/>
        </w:rPr>
      </w:pPr>
      <w:r w:rsidRPr="00E84D7F">
        <w:rPr>
          <w:color w:val="auto"/>
          <w:lang w:val="pl-PL"/>
        </w:rPr>
        <w:t xml:space="preserve">koszty robót rozbiórkowych, ziemnych, montażowych oraz transportu i utylizacji odpadów, </w:t>
      </w:r>
    </w:p>
    <w:p w14:paraId="48E18FA1" w14:textId="77777777" w:rsidR="009A2954" w:rsidRPr="00E84D7F" w:rsidRDefault="009A2954" w:rsidP="009A2954">
      <w:pPr>
        <w:numPr>
          <w:ilvl w:val="0"/>
          <w:numId w:val="35"/>
        </w:numPr>
        <w:ind w:left="717" w:right="10" w:hanging="379"/>
        <w:rPr>
          <w:color w:val="auto"/>
          <w:lang w:val="pl-PL"/>
        </w:rPr>
      </w:pPr>
      <w:r w:rsidRPr="00E84D7F">
        <w:rPr>
          <w:color w:val="auto"/>
          <w:lang w:val="pl-PL"/>
        </w:rPr>
        <w:t xml:space="preserve">koszty utrzymania przejezdności oraz czystości i porządku w obrębie prowadzonych robót, </w:t>
      </w:r>
    </w:p>
    <w:p w14:paraId="104FF520" w14:textId="77777777" w:rsidR="009A2954" w:rsidRPr="00E84D7F" w:rsidRDefault="009A2954" w:rsidP="009A2954">
      <w:pPr>
        <w:numPr>
          <w:ilvl w:val="0"/>
          <w:numId w:val="35"/>
        </w:numPr>
        <w:ind w:left="717" w:right="10" w:hanging="379"/>
        <w:rPr>
          <w:color w:val="auto"/>
          <w:lang w:val="pl-PL"/>
        </w:rPr>
      </w:pPr>
      <w:r w:rsidRPr="00E84D7F">
        <w:rPr>
          <w:color w:val="auto"/>
          <w:lang w:val="pl-PL"/>
        </w:rPr>
        <w:t xml:space="preserve">koszty związane z próbami szczelności, płukaniem sieci i dezynfekcją </w:t>
      </w:r>
    </w:p>
    <w:p w14:paraId="667B73BC" w14:textId="77777777" w:rsidR="009A2954" w:rsidRPr="00E84D7F" w:rsidRDefault="009A2954" w:rsidP="009A2954">
      <w:pPr>
        <w:numPr>
          <w:ilvl w:val="0"/>
          <w:numId w:val="35"/>
        </w:numPr>
        <w:ind w:left="717" w:right="10" w:hanging="379"/>
        <w:rPr>
          <w:color w:val="auto"/>
          <w:lang w:val="pl-PL"/>
        </w:rPr>
      </w:pPr>
      <w:r w:rsidRPr="00E84D7F">
        <w:rPr>
          <w:color w:val="auto"/>
          <w:lang w:val="pl-PL"/>
        </w:rPr>
        <w:t xml:space="preserve">koszty badań zagęszczenia gruntu i nośności podbudowy, </w:t>
      </w:r>
    </w:p>
    <w:p w14:paraId="7C631353" w14:textId="77777777" w:rsidR="009A2954" w:rsidRPr="00E84D7F" w:rsidRDefault="009A2954" w:rsidP="009A2954">
      <w:pPr>
        <w:numPr>
          <w:ilvl w:val="0"/>
          <w:numId w:val="35"/>
        </w:numPr>
        <w:ind w:left="717" w:right="10" w:hanging="379"/>
        <w:rPr>
          <w:color w:val="auto"/>
          <w:lang w:val="pl-PL"/>
        </w:rPr>
      </w:pPr>
      <w:r w:rsidRPr="00E84D7F">
        <w:rPr>
          <w:color w:val="auto"/>
          <w:lang w:val="pl-PL"/>
        </w:rPr>
        <w:t xml:space="preserve">koszty wszelkich nadzorów podczas prowadzenia robót, opinii i sporządzenia dokumentacji </w:t>
      </w:r>
    </w:p>
    <w:p w14:paraId="36478A1E" w14:textId="77777777" w:rsidR="009A2954" w:rsidRPr="00E84D7F" w:rsidRDefault="009A2954" w:rsidP="009A2954">
      <w:pPr>
        <w:numPr>
          <w:ilvl w:val="0"/>
          <w:numId w:val="35"/>
        </w:numPr>
        <w:ind w:left="717" w:right="10" w:hanging="379"/>
        <w:rPr>
          <w:color w:val="auto"/>
          <w:lang w:val="pl-PL"/>
        </w:rPr>
      </w:pPr>
      <w:r w:rsidRPr="00E84D7F">
        <w:rPr>
          <w:color w:val="auto"/>
          <w:lang w:val="pl-PL"/>
        </w:rPr>
        <w:t xml:space="preserve">koszty związane z ewentualną przebudową kolidującego z zaprojektowaną siecią uzbrojenia terenu nadziemnego i podziemnego w tym uzbrojenia niezinwentaryzowanego, </w:t>
      </w:r>
    </w:p>
    <w:p w14:paraId="718A6575" w14:textId="77777777" w:rsidR="009A2954" w:rsidRPr="00E84D7F" w:rsidRDefault="009A2954" w:rsidP="009A2954">
      <w:pPr>
        <w:numPr>
          <w:ilvl w:val="0"/>
          <w:numId w:val="35"/>
        </w:numPr>
        <w:ind w:left="717" w:right="10" w:hanging="379"/>
        <w:rPr>
          <w:color w:val="auto"/>
          <w:lang w:val="pl-PL"/>
        </w:rPr>
      </w:pPr>
      <w:r w:rsidRPr="00E84D7F">
        <w:rPr>
          <w:color w:val="auto"/>
          <w:lang w:val="pl-PL"/>
        </w:rPr>
        <w:t xml:space="preserve">koszty odtworzenia znaków granicznych (w tym kamieni granicznych) w przypadku ich uszkodzenia lub braku protokołu okazania kamieni granicznych z właścicielem/dzierżawcą zajmowanej działki, </w:t>
      </w:r>
    </w:p>
    <w:p w14:paraId="65631B0F" w14:textId="77777777" w:rsidR="009A2954" w:rsidRPr="00E84D7F" w:rsidRDefault="009A2954" w:rsidP="009A2954">
      <w:pPr>
        <w:numPr>
          <w:ilvl w:val="0"/>
          <w:numId w:val="35"/>
        </w:numPr>
        <w:ind w:left="717" w:right="10" w:hanging="379"/>
        <w:rPr>
          <w:color w:val="auto"/>
          <w:lang w:val="pl-PL"/>
        </w:rPr>
      </w:pPr>
      <w:r w:rsidRPr="00E84D7F">
        <w:rPr>
          <w:color w:val="auto"/>
          <w:lang w:val="pl-PL"/>
        </w:rPr>
        <w:t xml:space="preserve">koszty wykonania inwentaryzacji geodezyjnej powykonawczej sieci wraz z kartami inwentaryzacyjnymi wszystkich wykonanych obiektów, </w:t>
      </w:r>
    </w:p>
    <w:p w14:paraId="14AEE309" w14:textId="77777777" w:rsidR="00CB36BD" w:rsidRPr="00E84D7F" w:rsidRDefault="009A2954" w:rsidP="009A2954">
      <w:pPr>
        <w:numPr>
          <w:ilvl w:val="0"/>
          <w:numId w:val="35"/>
        </w:numPr>
        <w:ind w:left="717" w:right="10" w:hanging="379"/>
        <w:rPr>
          <w:color w:val="auto"/>
          <w:lang w:val="pl-PL"/>
        </w:rPr>
      </w:pPr>
      <w:r w:rsidRPr="00E84D7F">
        <w:rPr>
          <w:color w:val="auto"/>
          <w:lang w:val="pl-PL"/>
        </w:rPr>
        <w:t xml:space="preserve">koszty odtworzenia nawierzchni dróg zniszczonych przez sprzęt Wykonawcy podczas </w:t>
      </w:r>
    </w:p>
    <w:p w14:paraId="2611FB79" w14:textId="6A549A75" w:rsidR="009A2954" w:rsidRPr="00E84D7F" w:rsidRDefault="009A2954" w:rsidP="009A2954">
      <w:pPr>
        <w:numPr>
          <w:ilvl w:val="0"/>
          <w:numId w:val="35"/>
        </w:numPr>
        <w:ind w:left="717" w:right="10" w:hanging="379"/>
        <w:rPr>
          <w:color w:val="auto"/>
          <w:lang w:val="pl-PL"/>
        </w:rPr>
      </w:pPr>
      <w:r w:rsidRPr="00E84D7F">
        <w:rPr>
          <w:color w:val="auto"/>
          <w:lang w:val="pl-PL"/>
        </w:rPr>
        <w:t xml:space="preserve">dojazdu na budowę lub na skutek prowadzenia robót w bezpośrednim sąsiedztwie drogi. </w:t>
      </w:r>
    </w:p>
    <w:p w14:paraId="1AE90F73" w14:textId="77777777" w:rsidR="009A2954" w:rsidRPr="00E84D7F" w:rsidRDefault="009A2954" w:rsidP="009A2954">
      <w:pPr>
        <w:numPr>
          <w:ilvl w:val="0"/>
          <w:numId w:val="35"/>
        </w:numPr>
        <w:ind w:left="717" w:right="10" w:hanging="379"/>
        <w:rPr>
          <w:color w:val="auto"/>
          <w:lang w:val="pl-PL"/>
        </w:rPr>
      </w:pPr>
      <w:r w:rsidRPr="00E84D7F">
        <w:rPr>
          <w:color w:val="auto"/>
          <w:lang w:val="pl-PL"/>
        </w:rPr>
        <w:t xml:space="preserve">koszty przywrócenie terenu do stanu poprzedniego, </w:t>
      </w:r>
    </w:p>
    <w:p w14:paraId="4B4EC8F4" w14:textId="77777777" w:rsidR="009A2954" w:rsidRPr="00E84D7F" w:rsidRDefault="009A2954" w:rsidP="009A2954">
      <w:pPr>
        <w:numPr>
          <w:ilvl w:val="0"/>
          <w:numId w:val="35"/>
        </w:numPr>
        <w:ind w:left="717" w:right="10" w:hanging="379"/>
        <w:rPr>
          <w:color w:val="auto"/>
          <w:lang w:val="pl-PL"/>
        </w:rPr>
      </w:pPr>
      <w:r w:rsidRPr="00E84D7F">
        <w:rPr>
          <w:color w:val="auto"/>
          <w:lang w:val="pl-PL"/>
        </w:rPr>
        <w:t xml:space="preserve">koszty pompowania wody, </w:t>
      </w:r>
    </w:p>
    <w:p w14:paraId="5515418F" w14:textId="77777777" w:rsidR="009A2954" w:rsidRPr="00E84D7F" w:rsidRDefault="009A2954" w:rsidP="009A2954">
      <w:pPr>
        <w:numPr>
          <w:ilvl w:val="0"/>
          <w:numId w:val="35"/>
        </w:numPr>
        <w:ind w:left="717" w:right="10" w:hanging="379"/>
        <w:rPr>
          <w:color w:val="auto"/>
          <w:lang w:val="pl-PL"/>
        </w:rPr>
      </w:pPr>
      <w:r w:rsidRPr="00E84D7F">
        <w:rPr>
          <w:color w:val="auto"/>
          <w:lang w:val="pl-PL"/>
        </w:rPr>
        <w:t xml:space="preserve">wszystkie koszty niezbędne do prawidłowego wykonania przedmiotu zamówienia. </w:t>
      </w:r>
    </w:p>
    <w:p w14:paraId="5B314478" w14:textId="77777777" w:rsidR="00BA7324" w:rsidRPr="00E84D7F" w:rsidRDefault="00BA7324" w:rsidP="009A2954">
      <w:pPr>
        <w:numPr>
          <w:ilvl w:val="0"/>
          <w:numId w:val="35"/>
        </w:numPr>
        <w:ind w:left="717" w:right="10" w:hanging="379"/>
        <w:rPr>
          <w:color w:val="auto"/>
          <w:lang w:val="pl-PL"/>
        </w:rPr>
      </w:pPr>
    </w:p>
    <w:p w14:paraId="2B80FF04" w14:textId="77777777" w:rsidR="009A2954" w:rsidRPr="00E84D7F" w:rsidRDefault="009A2954" w:rsidP="009229DA">
      <w:pPr>
        <w:pStyle w:val="Nagwek1"/>
        <w:rPr>
          <w:lang w:val="pl-PL"/>
        </w:rPr>
      </w:pPr>
      <w:bookmarkStart w:id="266" w:name="_Toc200051328"/>
      <w:r w:rsidRPr="00E84D7F">
        <w:rPr>
          <w:rFonts w:ascii="Cambria" w:eastAsia="Cambria" w:hAnsi="Cambria" w:cs="Cambria"/>
          <w:lang w:val="pl-PL"/>
        </w:rPr>
        <w:t xml:space="preserve">8. </w:t>
      </w:r>
      <w:r w:rsidRPr="00E84D7F">
        <w:rPr>
          <w:lang w:val="pl-PL"/>
        </w:rPr>
        <w:t>ODBIÓR ROBÓT</w:t>
      </w:r>
      <w:bookmarkEnd w:id="266"/>
      <w:r w:rsidRPr="00E84D7F">
        <w:rPr>
          <w:rFonts w:ascii="Cambria" w:eastAsia="Cambria" w:hAnsi="Cambria" w:cs="Cambria"/>
          <w:lang w:val="pl-PL"/>
        </w:rPr>
        <w:t xml:space="preserve">  </w:t>
      </w:r>
    </w:p>
    <w:p w14:paraId="0D3B80A6" w14:textId="77777777" w:rsidR="00BA7324" w:rsidRPr="00E84D7F" w:rsidRDefault="00BA7324" w:rsidP="00BA7324">
      <w:pPr>
        <w:spacing w:after="0" w:line="276" w:lineRule="auto"/>
        <w:ind w:left="0" w:firstLine="0"/>
        <w:rPr>
          <w:sz w:val="20"/>
          <w:lang w:val="pl-PL"/>
        </w:rPr>
      </w:pPr>
      <w:bookmarkStart w:id="267" w:name="_Toc41459"/>
      <w:r w:rsidRPr="00E84D7F">
        <w:rPr>
          <w:sz w:val="20"/>
          <w:lang w:val="pl-PL"/>
        </w:rPr>
        <w:t>Odbioru dokonuje Nadzór po sprawdzeniu prawidłowości wykonania robót na podstawie wyników badań i pomiarów wykonanych zgodnie z pkt 6 niniejszej ST.</w:t>
      </w:r>
    </w:p>
    <w:p w14:paraId="2E4AD371" w14:textId="77777777" w:rsidR="00BA7324" w:rsidRPr="001313B2" w:rsidRDefault="00BA7324" w:rsidP="00C45FDF">
      <w:pPr>
        <w:spacing w:after="0" w:line="276" w:lineRule="auto"/>
        <w:ind w:left="0" w:firstLine="0"/>
        <w:rPr>
          <w:b/>
          <w:bCs/>
          <w:sz w:val="20"/>
          <w:highlight w:val="yellow"/>
          <w:lang w:val="pl-PL"/>
        </w:rPr>
      </w:pPr>
      <w:bookmarkStart w:id="268" w:name="_Toc41461"/>
      <w:bookmarkEnd w:id="267"/>
    </w:p>
    <w:p w14:paraId="15E5A7CA" w14:textId="77777777" w:rsidR="00C45FDF" w:rsidRPr="00E84D7F" w:rsidRDefault="00C45FDF" w:rsidP="00C45FDF">
      <w:pPr>
        <w:spacing w:after="0" w:line="276" w:lineRule="auto"/>
        <w:ind w:left="0" w:firstLine="0"/>
        <w:rPr>
          <w:sz w:val="20"/>
          <w:lang w:val="pl-PL"/>
        </w:rPr>
      </w:pPr>
      <w:r w:rsidRPr="00E84D7F">
        <w:rPr>
          <w:b/>
          <w:bCs/>
          <w:sz w:val="20"/>
          <w:lang w:val="pl-PL"/>
        </w:rPr>
        <w:t>9. PODSTAWA PŁATNOŚCI</w:t>
      </w:r>
      <w:r w:rsidRPr="00E84D7F">
        <w:rPr>
          <w:sz w:val="20"/>
          <w:lang w:val="pl-PL"/>
        </w:rPr>
        <w:br/>
      </w:r>
      <w:r w:rsidRPr="00E84D7F">
        <w:rPr>
          <w:szCs w:val="19"/>
          <w:lang w:val="pl-PL"/>
        </w:rPr>
        <w:t xml:space="preserve">Podstawą płatności jest ryczałt. kwota ryczałtowa pozycji kosztorysowej będzie uwzględniać wszystkie czynności, wymagania i badania składające się na jej wykonanie, określone dla tej roboty w </w:t>
      </w:r>
      <w:proofErr w:type="spellStart"/>
      <w:r w:rsidRPr="00E84D7F">
        <w:rPr>
          <w:szCs w:val="19"/>
          <w:lang w:val="pl-PL"/>
        </w:rPr>
        <w:t>STWiORB</w:t>
      </w:r>
      <w:proofErr w:type="spellEnd"/>
      <w:r w:rsidRPr="00E84D7F">
        <w:rPr>
          <w:szCs w:val="19"/>
          <w:lang w:val="pl-PL"/>
        </w:rPr>
        <w:t xml:space="preserve"> i w dokumentacji  projektowej oraz czynności nie ujęte w dokumentacji a konieczne w sposób oczywisty do wykonania</w:t>
      </w:r>
    </w:p>
    <w:p w14:paraId="78057860" w14:textId="77777777" w:rsidR="009A2954" w:rsidRPr="00E84D7F" w:rsidRDefault="009A2954" w:rsidP="009229DA">
      <w:pPr>
        <w:pStyle w:val="Nagwek1"/>
        <w:rPr>
          <w:lang w:val="pl-PL"/>
        </w:rPr>
      </w:pPr>
      <w:bookmarkStart w:id="269" w:name="_Toc200051329"/>
      <w:r w:rsidRPr="00E84D7F">
        <w:rPr>
          <w:rFonts w:ascii="Cambria" w:eastAsia="Cambria" w:hAnsi="Cambria" w:cs="Cambria"/>
          <w:lang w:val="pl-PL"/>
        </w:rPr>
        <w:t xml:space="preserve">10. </w:t>
      </w:r>
      <w:r w:rsidRPr="00E84D7F">
        <w:rPr>
          <w:lang w:val="pl-PL"/>
        </w:rPr>
        <w:t xml:space="preserve">DOKUMENTY </w:t>
      </w:r>
      <w:r w:rsidRPr="00E84D7F">
        <w:t>ODNIESIENIA</w:t>
      </w:r>
      <w:bookmarkEnd w:id="269"/>
      <w:r w:rsidRPr="00E84D7F">
        <w:rPr>
          <w:rFonts w:ascii="Cambria" w:eastAsia="Cambria" w:hAnsi="Cambria" w:cs="Cambria"/>
          <w:lang w:val="pl-PL"/>
        </w:rPr>
        <w:t xml:space="preserve">  </w:t>
      </w:r>
      <w:bookmarkEnd w:id="268"/>
    </w:p>
    <w:p w14:paraId="04E7F559" w14:textId="77777777" w:rsidR="009A2954" w:rsidRPr="00E84D7F" w:rsidRDefault="009A2954" w:rsidP="009229DA">
      <w:pPr>
        <w:pStyle w:val="Nagwek2"/>
        <w:rPr>
          <w:lang w:val="pl-PL"/>
        </w:rPr>
      </w:pPr>
      <w:bookmarkStart w:id="270" w:name="_Toc41462"/>
      <w:bookmarkStart w:id="271" w:name="_Toc200051330"/>
      <w:r w:rsidRPr="00E84D7F">
        <w:rPr>
          <w:lang w:val="pl-PL"/>
        </w:rPr>
        <w:t xml:space="preserve">10.1. </w:t>
      </w:r>
      <w:r w:rsidRPr="00E84D7F">
        <w:t>Normy</w:t>
      </w:r>
      <w:bookmarkEnd w:id="271"/>
      <w:r w:rsidRPr="00E84D7F">
        <w:rPr>
          <w:lang w:val="pl-PL"/>
        </w:rPr>
        <w:t xml:space="preserve"> </w:t>
      </w:r>
      <w:bookmarkEnd w:id="270"/>
    </w:p>
    <w:p w14:paraId="51BC19F1" w14:textId="77777777" w:rsidR="009A2954" w:rsidRPr="00E84D7F" w:rsidRDefault="009A2954" w:rsidP="009A2954">
      <w:pPr>
        <w:numPr>
          <w:ilvl w:val="0"/>
          <w:numId w:val="39"/>
        </w:numPr>
        <w:spacing w:after="3" w:line="250" w:lineRule="auto"/>
        <w:ind w:hanging="264"/>
        <w:jc w:val="both"/>
        <w:rPr>
          <w:color w:val="auto"/>
          <w:lang w:val="pl-PL"/>
        </w:rPr>
      </w:pPr>
      <w:r w:rsidRPr="00E84D7F">
        <w:rPr>
          <w:color w:val="auto"/>
          <w:sz w:val="17"/>
          <w:lang w:val="pl-PL"/>
        </w:rPr>
        <w:t xml:space="preserve">PN-B-10736:1999 Roboty ziemne. Wykopy otwarte dla przewodów wodociągowych i kanalizacyjnych. Warunki techniczne wykonania  </w:t>
      </w:r>
    </w:p>
    <w:p w14:paraId="383C1EBF" w14:textId="77777777" w:rsidR="009A2954" w:rsidRPr="00E84D7F" w:rsidRDefault="009A2954" w:rsidP="009A2954">
      <w:pPr>
        <w:numPr>
          <w:ilvl w:val="0"/>
          <w:numId w:val="39"/>
        </w:numPr>
        <w:spacing w:after="3" w:line="250" w:lineRule="auto"/>
        <w:ind w:hanging="264"/>
        <w:jc w:val="both"/>
        <w:rPr>
          <w:color w:val="auto"/>
          <w:lang w:val="pl-PL"/>
        </w:rPr>
      </w:pPr>
      <w:r w:rsidRPr="00E84D7F">
        <w:rPr>
          <w:color w:val="auto"/>
          <w:sz w:val="17"/>
          <w:lang w:val="pl-PL"/>
        </w:rPr>
        <w:t xml:space="preserve">BN-83/8836-02 Przewody podziemne. Roboty ziemne. Wymagania i badania przy odbiorze  </w:t>
      </w:r>
    </w:p>
    <w:p w14:paraId="28CA857C" w14:textId="77777777" w:rsidR="009A2954" w:rsidRPr="00E84D7F" w:rsidRDefault="009A2954" w:rsidP="009A2954">
      <w:pPr>
        <w:numPr>
          <w:ilvl w:val="0"/>
          <w:numId w:val="39"/>
        </w:numPr>
        <w:spacing w:after="3" w:line="250" w:lineRule="auto"/>
        <w:ind w:hanging="264"/>
        <w:jc w:val="both"/>
        <w:rPr>
          <w:color w:val="auto"/>
          <w:lang w:val="pl-PL"/>
        </w:rPr>
      </w:pPr>
      <w:r w:rsidRPr="00E84D7F">
        <w:rPr>
          <w:color w:val="auto"/>
          <w:sz w:val="17"/>
          <w:lang w:val="pl-PL"/>
        </w:rPr>
        <w:t xml:space="preserve">PN-93/C-89218 Rury i kształtki z tworzyw sztucznych. Sprawdzanie wymiarów. </w:t>
      </w:r>
    </w:p>
    <w:p w14:paraId="7C6FB970" w14:textId="77777777" w:rsidR="009A2954" w:rsidRPr="00E84D7F" w:rsidRDefault="009A2954" w:rsidP="009A2954">
      <w:pPr>
        <w:numPr>
          <w:ilvl w:val="0"/>
          <w:numId w:val="39"/>
        </w:numPr>
        <w:spacing w:after="3" w:line="250" w:lineRule="auto"/>
        <w:ind w:hanging="264"/>
        <w:jc w:val="both"/>
        <w:rPr>
          <w:color w:val="auto"/>
          <w:lang w:val="pl-PL"/>
        </w:rPr>
      </w:pPr>
      <w:r w:rsidRPr="00E84D7F">
        <w:rPr>
          <w:color w:val="auto"/>
          <w:sz w:val="17"/>
          <w:lang w:val="pl-PL"/>
        </w:rPr>
        <w:t xml:space="preserve">PN-C-8922:1997 Rury z tworzyw termoplastycznych do przesyłania płynów. Wymiary </w:t>
      </w:r>
    </w:p>
    <w:p w14:paraId="652A0442" w14:textId="77777777" w:rsidR="009A2954" w:rsidRPr="00E84D7F" w:rsidRDefault="009A2954" w:rsidP="009A2954">
      <w:pPr>
        <w:numPr>
          <w:ilvl w:val="0"/>
          <w:numId w:val="39"/>
        </w:numPr>
        <w:spacing w:after="3" w:line="250" w:lineRule="auto"/>
        <w:ind w:hanging="264"/>
        <w:jc w:val="both"/>
        <w:rPr>
          <w:color w:val="auto"/>
          <w:lang w:val="pl-PL"/>
        </w:rPr>
      </w:pPr>
      <w:r w:rsidRPr="00E84D7F">
        <w:rPr>
          <w:color w:val="auto"/>
          <w:sz w:val="17"/>
          <w:lang w:val="pl-PL"/>
        </w:rPr>
        <w:t xml:space="preserve">Zasady konstrukcji, badania typu, znakowanie, sterowanie jakością  </w:t>
      </w:r>
    </w:p>
    <w:p w14:paraId="17F23A83" w14:textId="77777777" w:rsidR="009A2954" w:rsidRPr="00E84D7F" w:rsidRDefault="009A2954" w:rsidP="009A2954">
      <w:pPr>
        <w:numPr>
          <w:ilvl w:val="0"/>
          <w:numId w:val="39"/>
        </w:numPr>
        <w:spacing w:after="3" w:line="250" w:lineRule="auto"/>
        <w:ind w:hanging="264"/>
        <w:jc w:val="both"/>
        <w:rPr>
          <w:color w:val="auto"/>
          <w:lang w:val="pl-PL"/>
        </w:rPr>
      </w:pPr>
      <w:r w:rsidRPr="00E84D7F">
        <w:rPr>
          <w:color w:val="auto"/>
          <w:sz w:val="17"/>
          <w:lang w:val="pl-PL"/>
        </w:rPr>
        <w:t xml:space="preserve">PN-81/B-03020 Grunty budowlane. Posadowienie bezpośrednie budowli. Obliczenia statyczne i projektowanie   </w:t>
      </w:r>
    </w:p>
    <w:p w14:paraId="299BF24A" w14:textId="77777777" w:rsidR="009A2954" w:rsidRPr="00E84D7F" w:rsidRDefault="009A2954" w:rsidP="009A2954">
      <w:pPr>
        <w:numPr>
          <w:ilvl w:val="0"/>
          <w:numId w:val="39"/>
        </w:numPr>
        <w:spacing w:after="3" w:line="250" w:lineRule="auto"/>
        <w:ind w:hanging="264"/>
        <w:jc w:val="both"/>
        <w:rPr>
          <w:color w:val="auto"/>
          <w:lang w:val="pl-PL"/>
        </w:rPr>
      </w:pPr>
      <w:r w:rsidRPr="00E84D7F">
        <w:rPr>
          <w:color w:val="auto"/>
          <w:sz w:val="17"/>
          <w:lang w:val="pl-PL"/>
        </w:rPr>
        <w:t xml:space="preserve">PN-EN 1295-1 Obliczenia statyczne rurociągów ułożonych w ziemi w różnych warunkach obciążeń.  </w:t>
      </w:r>
    </w:p>
    <w:p w14:paraId="5EAAD434" w14:textId="77777777" w:rsidR="009A2954" w:rsidRPr="00E84D7F" w:rsidRDefault="009A2954" w:rsidP="009A2954">
      <w:pPr>
        <w:spacing w:after="3" w:line="250" w:lineRule="auto"/>
        <w:jc w:val="both"/>
        <w:rPr>
          <w:color w:val="auto"/>
          <w:lang w:val="pl-PL"/>
        </w:rPr>
      </w:pPr>
      <w:r w:rsidRPr="00E84D7F">
        <w:rPr>
          <w:color w:val="auto"/>
          <w:sz w:val="17"/>
          <w:lang w:val="pl-PL"/>
        </w:rPr>
        <w:t xml:space="preserve">Część 1: Wymagania ogólne  </w:t>
      </w:r>
    </w:p>
    <w:p w14:paraId="5A9BA821" w14:textId="77777777" w:rsidR="009A2954" w:rsidRPr="00E84D7F" w:rsidRDefault="009A2954" w:rsidP="009A2954">
      <w:pPr>
        <w:numPr>
          <w:ilvl w:val="0"/>
          <w:numId w:val="39"/>
        </w:numPr>
        <w:spacing w:after="3" w:line="250" w:lineRule="auto"/>
        <w:ind w:hanging="264"/>
        <w:jc w:val="both"/>
        <w:rPr>
          <w:color w:val="auto"/>
          <w:lang w:val="pl-PL"/>
        </w:rPr>
      </w:pPr>
      <w:r w:rsidRPr="00E84D7F">
        <w:rPr>
          <w:color w:val="auto"/>
          <w:sz w:val="17"/>
          <w:lang w:val="pl-PL"/>
        </w:rPr>
        <w:t xml:space="preserve">PN-S-02205:1998 Drogi samochodowe. Roboty ziemne. Wymagania i badania  </w:t>
      </w:r>
    </w:p>
    <w:p w14:paraId="208DE0A4" w14:textId="77777777" w:rsidR="009A2954" w:rsidRPr="00E84D7F" w:rsidRDefault="009A2954" w:rsidP="009A2954">
      <w:pPr>
        <w:numPr>
          <w:ilvl w:val="0"/>
          <w:numId w:val="39"/>
        </w:numPr>
        <w:spacing w:after="3" w:line="250" w:lineRule="auto"/>
        <w:ind w:hanging="264"/>
        <w:jc w:val="both"/>
        <w:rPr>
          <w:color w:val="auto"/>
          <w:lang w:val="pl-PL"/>
        </w:rPr>
      </w:pPr>
      <w:r w:rsidRPr="00E84D7F">
        <w:rPr>
          <w:color w:val="auto"/>
          <w:sz w:val="17"/>
          <w:lang w:val="pl-PL"/>
        </w:rPr>
        <w:t xml:space="preserve">BN-77/8931-12 Oznaczanie wskaźnika zagęszczania gruntu  </w:t>
      </w:r>
    </w:p>
    <w:p w14:paraId="7DEFC792" w14:textId="77777777" w:rsidR="009A2954" w:rsidRPr="00E84D7F" w:rsidRDefault="009A2954" w:rsidP="009A2954">
      <w:pPr>
        <w:numPr>
          <w:ilvl w:val="0"/>
          <w:numId w:val="39"/>
        </w:numPr>
        <w:spacing w:after="3" w:line="250" w:lineRule="auto"/>
        <w:ind w:hanging="264"/>
        <w:jc w:val="both"/>
        <w:rPr>
          <w:color w:val="auto"/>
          <w:lang w:val="pl-PL"/>
        </w:rPr>
      </w:pPr>
      <w:r w:rsidRPr="00E84D7F">
        <w:rPr>
          <w:color w:val="auto"/>
          <w:sz w:val="17"/>
          <w:lang w:val="pl-PL"/>
        </w:rPr>
        <w:t xml:space="preserve">PN-86/B-02480 Grunty budowlane. Określenia, symbole, podział i opis gruntów </w:t>
      </w:r>
    </w:p>
    <w:p w14:paraId="0225916B" w14:textId="77777777" w:rsidR="009A2954" w:rsidRPr="00E84D7F" w:rsidRDefault="009A2954" w:rsidP="009229DA">
      <w:pPr>
        <w:pStyle w:val="Nagwek2"/>
        <w:rPr>
          <w:lang w:val="pl-PL"/>
        </w:rPr>
      </w:pPr>
      <w:bookmarkStart w:id="272" w:name="_Toc41463"/>
      <w:bookmarkStart w:id="273" w:name="_Toc200051331"/>
      <w:r w:rsidRPr="00E84D7F">
        <w:rPr>
          <w:rFonts w:ascii="Cambria" w:eastAsia="Cambria" w:hAnsi="Cambria" w:cs="Cambria"/>
          <w:lang w:val="pl-PL"/>
        </w:rPr>
        <w:t xml:space="preserve">10.2. </w:t>
      </w:r>
      <w:r w:rsidRPr="00E84D7F">
        <w:rPr>
          <w:lang w:val="pl-PL"/>
        </w:rPr>
        <w:t xml:space="preserve">Akty </w:t>
      </w:r>
      <w:proofErr w:type="spellStart"/>
      <w:r w:rsidRPr="00E84D7F">
        <w:t>prawne</w:t>
      </w:r>
      <w:bookmarkEnd w:id="273"/>
      <w:proofErr w:type="spellEnd"/>
      <w:r w:rsidRPr="00E84D7F">
        <w:rPr>
          <w:rFonts w:ascii="Cambria" w:eastAsia="Cambria" w:hAnsi="Cambria" w:cs="Cambria"/>
          <w:lang w:val="pl-PL"/>
        </w:rPr>
        <w:t xml:space="preserve"> </w:t>
      </w:r>
      <w:bookmarkEnd w:id="272"/>
    </w:p>
    <w:p w14:paraId="52A25125" w14:textId="77777777" w:rsidR="009A2954" w:rsidRPr="00E84D7F" w:rsidRDefault="009A2954" w:rsidP="009A2954">
      <w:pPr>
        <w:numPr>
          <w:ilvl w:val="0"/>
          <w:numId w:val="40"/>
        </w:numPr>
        <w:spacing w:after="3" w:line="250" w:lineRule="auto"/>
        <w:ind w:hanging="264"/>
        <w:jc w:val="both"/>
        <w:rPr>
          <w:color w:val="auto"/>
          <w:lang w:val="pl-PL"/>
        </w:rPr>
      </w:pPr>
      <w:r w:rsidRPr="00E84D7F">
        <w:rPr>
          <w:color w:val="auto"/>
          <w:sz w:val="17"/>
          <w:lang w:val="pl-PL"/>
        </w:rPr>
        <w:t xml:space="preserve">Ustawa z dnia 7 lipca 1994 r. Prawo budowlane (Dz.U.2013.1409 j.t. – z później. zmianami)  </w:t>
      </w:r>
    </w:p>
    <w:p w14:paraId="380FD355" w14:textId="77777777" w:rsidR="009A2954" w:rsidRPr="00E84D7F" w:rsidRDefault="009A2954" w:rsidP="009A2954">
      <w:pPr>
        <w:numPr>
          <w:ilvl w:val="0"/>
          <w:numId w:val="40"/>
        </w:numPr>
        <w:spacing w:after="3" w:line="250" w:lineRule="auto"/>
        <w:ind w:hanging="264"/>
        <w:jc w:val="both"/>
        <w:rPr>
          <w:color w:val="auto"/>
          <w:lang w:val="pl-PL"/>
        </w:rPr>
      </w:pPr>
      <w:r w:rsidRPr="00E84D7F">
        <w:rPr>
          <w:color w:val="auto"/>
          <w:sz w:val="17"/>
          <w:lang w:val="pl-PL"/>
        </w:rPr>
        <w:t xml:space="preserve">Rozporządzenie Ministra Infrastruktury z dnia 6 lutego 2003 r. w sprawie bezpieczeństwa i higieny pracy podczas wykonywania robót budowlanych (Dz.U. 2003.47.401) </w:t>
      </w:r>
    </w:p>
    <w:p w14:paraId="522B2404" w14:textId="77777777" w:rsidR="009A2954" w:rsidRPr="00E84D7F" w:rsidRDefault="009A2954" w:rsidP="009A2954">
      <w:pPr>
        <w:numPr>
          <w:ilvl w:val="0"/>
          <w:numId w:val="40"/>
        </w:numPr>
        <w:spacing w:after="4"/>
        <w:ind w:hanging="264"/>
        <w:jc w:val="both"/>
        <w:rPr>
          <w:color w:val="auto"/>
          <w:lang w:val="pl-PL"/>
        </w:rPr>
      </w:pPr>
      <w:r w:rsidRPr="00E84D7F">
        <w:rPr>
          <w:color w:val="auto"/>
          <w:sz w:val="17"/>
          <w:lang w:val="pl-PL"/>
        </w:rPr>
        <w:lastRenderedPageBreak/>
        <w:t xml:space="preserve">Rozporządzenie Ministra Gospodarki z dnia 20 września 2001 r. w sprawie bezpieczeństwa i higieny pracy podczas eksploatacji maszyn i innych urządzeń technicznych do robot ziemnych, </w:t>
      </w:r>
      <w:r w:rsidR="001C7CE5" w:rsidRPr="00E84D7F">
        <w:rPr>
          <w:color w:val="auto"/>
          <w:sz w:val="17"/>
          <w:lang w:val="pl-PL"/>
        </w:rPr>
        <w:t>b</w:t>
      </w:r>
      <w:r w:rsidRPr="00E84D7F">
        <w:rPr>
          <w:color w:val="auto"/>
          <w:sz w:val="17"/>
          <w:lang w:val="pl-PL"/>
        </w:rPr>
        <w:t xml:space="preserve">udowlanych i drogowych (Dz.U.2001.118.1263) </w:t>
      </w:r>
    </w:p>
    <w:p w14:paraId="5C1199DF" w14:textId="77777777" w:rsidR="009A2954" w:rsidRPr="00E84D7F" w:rsidRDefault="009A2954" w:rsidP="009A2954">
      <w:pPr>
        <w:numPr>
          <w:ilvl w:val="0"/>
          <w:numId w:val="40"/>
        </w:numPr>
        <w:spacing w:after="3" w:line="250" w:lineRule="auto"/>
        <w:ind w:hanging="264"/>
        <w:jc w:val="both"/>
        <w:rPr>
          <w:color w:val="auto"/>
          <w:lang w:val="pl-PL"/>
        </w:rPr>
      </w:pPr>
      <w:r w:rsidRPr="00E84D7F">
        <w:rPr>
          <w:color w:val="auto"/>
          <w:sz w:val="17"/>
          <w:lang w:val="pl-PL"/>
        </w:rPr>
        <w:t xml:space="preserve">Rozporządzenie Ministra Infrastruktury z dnia 23 czerwca 2003 r. w sprawie informacji dotyczącej bezpieczeństwa i ochrony zdrowia oraz planu bezpieczeństwa i ochrony zdrowia (Dz.U.2003.120.1126) </w:t>
      </w:r>
    </w:p>
    <w:p w14:paraId="2A48F9D9" w14:textId="77777777" w:rsidR="009A2954" w:rsidRPr="00E84D7F" w:rsidRDefault="009A2954" w:rsidP="009A2954">
      <w:pPr>
        <w:numPr>
          <w:ilvl w:val="0"/>
          <w:numId w:val="40"/>
        </w:numPr>
        <w:spacing w:after="3" w:line="250" w:lineRule="auto"/>
        <w:ind w:hanging="264"/>
        <w:jc w:val="both"/>
        <w:rPr>
          <w:color w:val="auto"/>
          <w:lang w:val="pl-PL"/>
        </w:rPr>
      </w:pPr>
      <w:r w:rsidRPr="00E84D7F">
        <w:rPr>
          <w:color w:val="auto"/>
          <w:sz w:val="17"/>
          <w:lang w:val="pl-PL"/>
        </w:rPr>
        <w:t xml:space="preserve">Rozporządzenie Ministra Pracy i Polityki Socjalnej z dnia 26 września 1997 r. w sprawie ogólnych przepisów bezpieczeństwa i higieny pracy (Dz.U.2003.169.1650 j.t. – z później. zmianami)  </w:t>
      </w:r>
    </w:p>
    <w:p w14:paraId="4CA5BAA5" w14:textId="77777777" w:rsidR="009A2954" w:rsidRPr="00E84D7F" w:rsidRDefault="009A2954" w:rsidP="009A2954">
      <w:pPr>
        <w:numPr>
          <w:ilvl w:val="0"/>
          <w:numId w:val="40"/>
        </w:numPr>
        <w:spacing w:after="3" w:line="250" w:lineRule="auto"/>
        <w:ind w:hanging="264"/>
        <w:jc w:val="both"/>
        <w:rPr>
          <w:color w:val="auto"/>
          <w:lang w:val="pl-PL"/>
        </w:rPr>
      </w:pPr>
      <w:r w:rsidRPr="00E84D7F">
        <w:rPr>
          <w:color w:val="auto"/>
          <w:sz w:val="17"/>
          <w:lang w:val="pl-PL"/>
        </w:rPr>
        <w:t xml:space="preserve">Rozporządzenie Ministra Gospodarki Przestrzennej i Budownictwa z dnia 1 października 1993 roku w sprawie bezpieczeństwa i higieny pracy przy eksploatacji, remontach i konserwacji sieci kanalizacyjnych (Dz.U.1993.96.437) </w:t>
      </w:r>
    </w:p>
    <w:p w14:paraId="0CF62A5B" w14:textId="77777777" w:rsidR="009A2954" w:rsidRPr="00E84D7F" w:rsidRDefault="009A2954" w:rsidP="009A2954">
      <w:pPr>
        <w:numPr>
          <w:ilvl w:val="0"/>
          <w:numId w:val="40"/>
        </w:numPr>
        <w:spacing w:after="3" w:line="250" w:lineRule="auto"/>
        <w:ind w:hanging="264"/>
        <w:jc w:val="both"/>
        <w:rPr>
          <w:color w:val="auto"/>
          <w:lang w:val="pl-PL"/>
        </w:rPr>
      </w:pPr>
      <w:r w:rsidRPr="00E84D7F">
        <w:rPr>
          <w:color w:val="auto"/>
          <w:sz w:val="17"/>
          <w:lang w:val="pl-PL"/>
        </w:rPr>
        <w:t xml:space="preserve">Rozporządzenie Ministra Transportu i Gospodarki Morskiej z dnia 2 marca 1999 r. w sprawie warunków technicznych, jakim powinny odpowiadać drogi publiczne i ich usytuowanie (Dz.U.1999.43.430 – z później. zmianami)  </w:t>
      </w:r>
    </w:p>
    <w:p w14:paraId="5AC39370" w14:textId="77777777" w:rsidR="009A2954" w:rsidRPr="00E84D7F" w:rsidRDefault="009A2954" w:rsidP="009A2954">
      <w:pPr>
        <w:numPr>
          <w:ilvl w:val="0"/>
          <w:numId w:val="40"/>
        </w:numPr>
        <w:spacing w:after="3" w:line="250" w:lineRule="auto"/>
        <w:ind w:hanging="264"/>
        <w:jc w:val="both"/>
        <w:rPr>
          <w:color w:val="auto"/>
          <w:lang w:val="pl-PL"/>
        </w:rPr>
      </w:pPr>
      <w:r w:rsidRPr="00E84D7F">
        <w:rPr>
          <w:color w:val="auto"/>
          <w:sz w:val="17"/>
          <w:lang w:val="pl-PL"/>
        </w:rPr>
        <w:t xml:space="preserve">Rozporządzenie Ministra Transportu i Gospodarki Morskiej z dnia 30 maja 2000 r. w sprawie warunków technicznych, jakim powinny odpowiadać drogowe obiekty inżynierskie i ich usytuowanie (Dz.U. 2000.63.735 – z później. zmianami)  </w:t>
      </w:r>
    </w:p>
    <w:p w14:paraId="318754E0" w14:textId="77777777" w:rsidR="009A2954" w:rsidRPr="00E84D7F" w:rsidRDefault="009A2954" w:rsidP="009A2954">
      <w:pPr>
        <w:numPr>
          <w:ilvl w:val="0"/>
          <w:numId w:val="40"/>
        </w:numPr>
        <w:spacing w:after="3" w:line="250" w:lineRule="auto"/>
        <w:ind w:hanging="264"/>
        <w:jc w:val="both"/>
        <w:rPr>
          <w:color w:val="auto"/>
          <w:lang w:val="pl-PL"/>
        </w:rPr>
      </w:pPr>
      <w:r w:rsidRPr="00E84D7F">
        <w:rPr>
          <w:color w:val="auto"/>
          <w:sz w:val="17"/>
          <w:lang w:val="pl-PL"/>
        </w:rPr>
        <w:t xml:space="preserve">Ustawa z dnia 7 czerwca 2001r. o zbiorowym zaopatrzeniu w wodę i zbiorowym odprowadzaniu ścieków </w:t>
      </w:r>
    </w:p>
    <w:p w14:paraId="2FCFF07D" w14:textId="77777777" w:rsidR="009A2954" w:rsidRPr="00E84D7F" w:rsidRDefault="009A2954" w:rsidP="009A2954">
      <w:pPr>
        <w:spacing w:after="3" w:line="250" w:lineRule="auto"/>
        <w:ind w:left="540"/>
        <w:jc w:val="both"/>
        <w:rPr>
          <w:color w:val="auto"/>
          <w:lang w:val="pl-PL"/>
        </w:rPr>
      </w:pPr>
      <w:r w:rsidRPr="00E84D7F">
        <w:rPr>
          <w:color w:val="auto"/>
          <w:sz w:val="17"/>
          <w:lang w:val="pl-PL"/>
        </w:rPr>
        <w:t xml:space="preserve">(Dz.U.2006.123.858 j.t. – z później. zmianami)  </w:t>
      </w:r>
    </w:p>
    <w:p w14:paraId="5749C074" w14:textId="77777777" w:rsidR="009A2954" w:rsidRPr="00E84D7F" w:rsidRDefault="009A2954" w:rsidP="009A2954">
      <w:pPr>
        <w:numPr>
          <w:ilvl w:val="0"/>
          <w:numId w:val="40"/>
        </w:numPr>
        <w:spacing w:after="3" w:line="250" w:lineRule="auto"/>
        <w:ind w:hanging="264"/>
        <w:jc w:val="both"/>
        <w:rPr>
          <w:color w:val="auto"/>
          <w:lang w:val="pl-PL"/>
        </w:rPr>
      </w:pPr>
      <w:r w:rsidRPr="00E84D7F">
        <w:rPr>
          <w:color w:val="auto"/>
          <w:sz w:val="17"/>
          <w:lang w:val="pl-PL"/>
        </w:rPr>
        <w:t xml:space="preserve">Rozporządzenie Ministra Administracji i Cyfryzacji z dnia 12 lutego 2013 r. w sprawie bazy danych geodezyjnej ewidencji sieci uzbrojenia terenu, bazy danych obiektów topograficznych oraz mapy zasadniczej (Dz.U.2013.383) </w:t>
      </w:r>
    </w:p>
    <w:p w14:paraId="43690233" w14:textId="77777777" w:rsidR="009A2954" w:rsidRPr="00E84D7F" w:rsidRDefault="009A2954" w:rsidP="009A2954">
      <w:pPr>
        <w:numPr>
          <w:ilvl w:val="0"/>
          <w:numId w:val="40"/>
        </w:numPr>
        <w:spacing w:after="3" w:line="250" w:lineRule="auto"/>
        <w:ind w:hanging="264"/>
        <w:jc w:val="both"/>
        <w:rPr>
          <w:color w:val="auto"/>
          <w:lang w:val="pl-PL"/>
        </w:rPr>
      </w:pPr>
      <w:r w:rsidRPr="00E84D7F">
        <w:rPr>
          <w:color w:val="auto"/>
          <w:sz w:val="17"/>
          <w:lang w:val="pl-PL"/>
        </w:rPr>
        <w:t xml:space="preserve">Rozporządzenie Ministra Rozwoju Regionalnego i Budownictwa z dnia 2 kwietnia 2001 r. w sprawie geodezyjnej ewidencji sieci uzbrojenia terenu oraz zespołów uzgadniania dokumentacji projektowej (Dz.U.2001.38.455) </w:t>
      </w:r>
    </w:p>
    <w:p w14:paraId="2E86331F" w14:textId="77777777" w:rsidR="009A2954" w:rsidRPr="00E84D7F" w:rsidRDefault="009A2954" w:rsidP="009A2954">
      <w:pPr>
        <w:numPr>
          <w:ilvl w:val="0"/>
          <w:numId w:val="40"/>
        </w:numPr>
        <w:spacing w:after="49" w:line="250" w:lineRule="auto"/>
        <w:ind w:hanging="264"/>
        <w:jc w:val="both"/>
        <w:rPr>
          <w:color w:val="auto"/>
          <w:lang w:val="pl-PL"/>
        </w:rPr>
      </w:pPr>
      <w:r w:rsidRPr="00E84D7F">
        <w:rPr>
          <w:color w:val="auto"/>
          <w:sz w:val="17"/>
          <w:lang w:val="pl-PL"/>
        </w:rPr>
        <w:t xml:space="preserve">Rozporządzenie Ministra Infrastruktury z dnia 2 września 2004 r. w sprawie szczegółowego zakresu i formy dokumentacji projektowej, specyfikacji technicznych wykonania i odbioru robót budowlanych oraz programu </w:t>
      </w:r>
      <w:proofErr w:type="spellStart"/>
      <w:r w:rsidRPr="00E84D7F">
        <w:rPr>
          <w:color w:val="auto"/>
          <w:sz w:val="17"/>
          <w:lang w:val="pl-PL"/>
        </w:rPr>
        <w:t>funkcjonalno</w:t>
      </w:r>
      <w:proofErr w:type="spellEnd"/>
      <w:r w:rsidRPr="00E84D7F">
        <w:rPr>
          <w:color w:val="auto"/>
          <w:sz w:val="17"/>
          <w:lang w:val="pl-PL"/>
        </w:rPr>
        <w:t xml:space="preserve"> – użytkowego (Dz.U. 2013.1129 j.t.)  </w:t>
      </w:r>
    </w:p>
    <w:p w14:paraId="6D6408DF" w14:textId="77777777" w:rsidR="009A2954" w:rsidRPr="00E84D7F" w:rsidRDefault="009A2954" w:rsidP="009229DA">
      <w:pPr>
        <w:pStyle w:val="Nagwek2"/>
        <w:rPr>
          <w:lang w:val="pl-PL"/>
        </w:rPr>
      </w:pPr>
      <w:bookmarkStart w:id="274" w:name="_Toc41464"/>
      <w:bookmarkStart w:id="275" w:name="_Toc200051332"/>
      <w:r w:rsidRPr="00E84D7F">
        <w:rPr>
          <w:lang w:val="pl-PL"/>
        </w:rPr>
        <w:t>10.3. Rysunki</w:t>
      </w:r>
      <w:bookmarkEnd w:id="275"/>
      <w:r w:rsidRPr="00E84D7F">
        <w:rPr>
          <w:lang w:val="pl-PL"/>
        </w:rPr>
        <w:t xml:space="preserve">  </w:t>
      </w:r>
      <w:bookmarkEnd w:id="274"/>
    </w:p>
    <w:p w14:paraId="31B54055" w14:textId="58E43F60" w:rsidR="009A2954" w:rsidRPr="001C7CE5" w:rsidRDefault="009A2954" w:rsidP="009A2954">
      <w:pPr>
        <w:spacing w:after="3" w:line="250" w:lineRule="auto"/>
        <w:jc w:val="both"/>
        <w:rPr>
          <w:color w:val="auto"/>
          <w:lang w:val="pl-PL"/>
        </w:rPr>
      </w:pPr>
      <w:r w:rsidRPr="00E84D7F">
        <w:rPr>
          <w:color w:val="auto"/>
          <w:sz w:val="17"/>
          <w:lang w:val="pl-PL"/>
        </w:rPr>
        <w:t>Rysunki dotyczące inwestycji przedstawiono w projekcie zagospodarowania terenu</w:t>
      </w:r>
      <w:r w:rsidR="00CB36BD" w:rsidRPr="00E84D7F">
        <w:rPr>
          <w:color w:val="auto"/>
          <w:sz w:val="17"/>
          <w:lang w:val="pl-PL"/>
        </w:rPr>
        <w:t xml:space="preserve"> </w:t>
      </w:r>
      <w:r w:rsidRPr="00E84D7F">
        <w:rPr>
          <w:color w:val="auto"/>
          <w:sz w:val="17"/>
          <w:lang w:val="pl-PL"/>
        </w:rPr>
        <w:t>i technicznym</w:t>
      </w:r>
      <w:r w:rsidR="00CB36BD" w:rsidRPr="00E84D7F">
        <w:rPr>
          <w:color w:val="auto"/>
          <w:sz w:val="17"/>
          <w:lang w:val="pl-PL"/>
        </w:rPr>
        <w:t>.</w:t>
      </w:r>
    </w:p>
    <w:p w14:paraId="1171D752" w14:textId="77777777" w:rsidR="00E2112C" w:rsidRPr="009A2954" w:rsidRDefault="00E2112C">
      <w:pPr>
        <w:rPr>
          <w:lang w:val="pl-PL"/>
        </w:rPr>
      </w:pPr>
    </w:p>
    <w:sectPr w:rsidR="00E2112C" w:rsidRPr="009A2954">
      <w:headerReference w:type="even" r:id="rId8"/>
      <w:headerReference w:type="default" r:id="rId9"/>
      <w:footerReference w:type="even" r:id="rId10"/>
      <w:footerReference w:type="default" r:id="rId11"/>
      <w:headerReference w:type="first" r:id="rId12"/>
      <w:footerReference w:type="first" r:id="rId13"/>
      <w:pgSz w:w="12240" w:h="15840"/>
      <w:pgMar w:top="1369" w:right="1860" w:bottom="1351" w:left="1850" w:header="699" w:footer="68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E5FCD" w14:textId="77777777" w:rsidR="00446C7F" w:rsidRDefault="00446C7F" w:rsidP="009A2954">
      <w:pPr>
        <w:spacing w:after="0" w:line="240" w:lineRule="auto"/>
      </w:pPr>
      <w:r>
        <w:separator/>
      </w:r>
    </w:p>
  </w:endnote>
  <w:endnote w:type="continuationSeparator" w:id="0">
    <w:p w14:paraId="1624804A" w14:textId="77777777" w:rsidR="00446C7F" w:rsidRDefault="00446C7F" w:rsidP="009A2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86F40" w14:textId="77777777" w:rsidR="00C45FDF" w:rsidRDefault="00C45FDF">
    <w:pPr>
      <w:spacing w:after="0" w:line="259" w:lineRule="auto"/>
      <w:ind w:left="0" w:right="1" w:firstLine="0"/>
      <w:jc w:val="right"/>
    </w:pPr>
    <w:r>
      <w:fldChar w:fldCharType="begin"/>
    </w:r>
    <w:r>
      <w:instrText xml:space="preserve"> PAGE   \* MERGEFORMAT </w:instrText>
    </w:r>
    <w:r>
      <w:fldChar w:fldCharType="separate"/>
    </w:r>
    <w:r w:rsidRPr="00956FC0">
      <w:rPr>
        <w:noProof/>
        <w:sz w:val="21"/>
      </w:rPr>
      <w:t>28</w:t>
    </w:r>
    <w:r>
      <w:rPr>
        <w:sz w:val="21"/>
      </w:rPr>
      <w:fldChar w:fldCharType="end"/>
    </w:r>
    <w:r>
      <w:rPr>
        <w:sz w:val="21"/>
      </w:rPr>
      <w:t xml:space="preserve"> </w:t>
    </w:r>
  </w:p>
  <w:p w14:paraId="1BC0ADC3" w14:textId="77777777" w:rsidR="00C45FDF" w:rsidRDefault="00C45FDF">
    <w:pPr>
      <w:spacing w:after="0" w:line="259" w:lineRule="auto"/>
      <w:ind w:left="0" w:firstLine="0"/>
    </w:pPr>
    <w:r>
      <w:rPr>
        <w:sz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53A84" w14:textId="77777777" w:rsidR="00C45FDF" w:rsidRDefault="00C45FDF">
    <w:pPr>
      <w:spacing w:after="0" w:line="259" w:lineRule="auto"/>
      <w:ind w:left="0" w:right="1" w:firstLine="0"/>
      <w:jc w:val="right"/>
    </w:pPr>
    <w:r>
      <w:fldChar w:fldCharType="begin"/>
    </w:r>
    <w:r>
      <w:instrText xml:space="preserve"> PAGE   \* MERGEFORMAT </w:instrText>
    </w:r>
    <w:r>
      <w:fldChar w:fldCharType="separate"/>
    </w:r>
    <w:r w:rsidR="0056791A" w:rsidRPr="0056791A">
      <w:rPr>
        <w:noProof/>
        <w:sz w:val="21"/>
      </w:rPr>
      <w:t>27</w:t>
    </w:r>
    <w:r>
      <w:rPr>
        <w:sz w:val="21"/>
      </w:rPr>
      <w:fldChar w:fldCharType="end"/>
    </w:r>
    <w:r>
      <w:rPr>
        <w:sz w:val="21"/>
      </w:rPr>
      <w:t xml:space="preserve"> </w:t>
    </w:r>
  </w:p>
  <w:p w14:paraId="5642ABA0" w14:textId="77777777" w:rsidR="00C45FDF" w:rsidRDefault="00C45FDF">
    <w:pPr>
      <w:spacing w:after="0" w:line="259" w:lineRule="auto"/>
      <w:ind w:left="0" w:firstLine="0"/>
    </w:pPr>
    <w:r>
      <w:rPr>
        <w:sz w:val="2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41148" w14:textId="77777777" w:rsidR="00C45FDF" w:rsidRDefault="00C45FDF">
    <w:pPr>
      <w:spacing w:after="0" w:line="259" w:lineRule="auto"/>
      <w:ind w:left="0" w:right="1" w:firstLine="0"/>
      <w:jc w:val="right"/>
    </w:pPr>
    <w:r>
      <w:fldChar w:fldCharType="begin"/>
    </w:r>
    <w:r>
      <w:instrText xml:space="preserve"> PAGE   \* MERGEFORMAT </w:instrText>
    </w:r>
    <w:r>
      <w:fldChar w:fldCharType="separate"/>
    </w:r>
    <w:r w:rsidR="0056791A" w:rsidRPr="0056791A">
      <w:rPr>
        <w:noProof/>
        <w:sz w:val="21"/>
      </w:rPr>
      <w:t>1</w:t>
    </w:r>
    <w:r>
      <w:rPr>
        <w:sz w:val="21"/>
      </w:rPr>
      <w:fldChar w:fldCharType="end"/>
    </w:r>
    <w:r>
      <w:rPr>
        <w:sz w:val="21"/>
      </w:rPr>
      <w:t xml:space="preserve"> </w:t>
    </w:r>
  </w:p>
  <w:p w14:paraId="2097DF16" w14:textId="77777777" w:rsidR="00C45FDF" w:rsidRDefault="00C45FDF">
    <w:pPr>
      <w:spacing w:after="0" w:line="259" w:lineRule="auto"/>
      <w:ind w:left="0" w:firstLine="0"/>
    </w:pPr>
    <w:r>
      <w:rPr>
        <w:sz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15E84" w14:textId="77777777" w:rsidR="00446C7F" w:rsidRDefault="00446C7F" w:rsidP="009A2954">
      <w:pPr>
        <w:spacing w:after="0" w:line="240" w:lineRule="auto"/>
      </w:pPr>
      <w:r>
        <w:separator/>
      </w:r>
    </w:p>
  </w:footnote>
  <w:footnote w:type="continuationSeparator" w:id="0">
    <w:p w14:paraId="35E9197D" w14:textId="77777777" w:rsidR="00446C7F" w:rsidRDefault="00446C7F" w:rsidP="009A29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5FA07" w14:textId="77777777" w:rsidR="00C45FDF" w:rsidRDefault="00C45FDF">
    <w:pPr>
      <w:spacing w:after="0" w:line="259" w:lineRule="auto"/>
      <w:ind w:left="0" w:firstLine="0"/>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FBEE" w14:textId="77777777" w:rsidR="00C45FDF" w:rsidRDefault="00C45FDF">
    <w:pPr>
      <w:spacing w:after="0" w:line="259" w:lineRule="auto"/>
      <w:ind w:left="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802D" w14:textId="77777777" w:rsidR="00C45FDF" w:rsidRDefault="00C45FDF">
    <w:pPr>
      <w:spacing w:after="0" w:line="259" w:lineRule="auto"/>
      <w:ind w:left="331"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4324"/>
    <w:multiLevelType w:val="hybridMultilevel"/>
    <w:tmpl w:val="00D8A8B2"/>
    <w:lvl w:ilvl="0" w:tplc="211C9CFE">
      <w:start w:val="1"/>
      <w:numFmt w:val="bullet"/>
      <w:lvlText w:val="-"/>
      <w:lvlJc w:val="left"/>
      <w:pPr>
        <w:ind w:left="101"/>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65E22C10">
      <w:start w:val="1"/>
      <w:numFmt w:val="bullet"/>
      <w:lvlText w:val="o"/>
      <w:lvlJc w:val="left"/>
      <w:pPr>
        <w:ind w:left="10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CE3E94DE">
      <w:start w:val="1"/>
      <w:numFmt w:val="bullet"/>
      <w:lvlText w:val="▪"/>
      <w:lvlJc w:val="left"/>
      <w:pPr>
        <w:ind w:left="18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6FF0D6B6">
      <w:start w:val="1"/>
      <w:numFmt w:val="bullet"/>
      <w:lvlText w:val="•"/>
      <w:lvlJc w:val="left"/>
      <w:pPr>
        <w:ind w:left="25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B14A017A">
      <w:start w:val="1"/>
      <w:numFmt w:val="bullet"/>
      <w:lvlText w:val="o"/>
      <w:lvlJc w:val="left"/>
      <w:pPr>
        <w:ind w:left="32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1FBA974A">
      <w:start w:val="1"/>
      <w:numFmt w:val="bullet"/>
      <w:lvlText w:val="▪"/>
      <w:lvlJc w:val="left"/>
      <w:pPr>
        <w:ind w:left="39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97621134">
      <w:start w:val="1"/>
      <w:numFmt w:val="bullet"/>
      <w:lvlText w:val="•"/>
      <w:lvlJc w:val="left"/>
      <w:pPr>
        <w:ind w:left="46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560A4E5A">
      <w:start w:val="1"/>
      <w:numFmt w:val="bullet"/>
      <w:lvlText w:val="o"/>
      <w:lvlJc w:val="left"/>
      <w:pPr>
        <w:ind w:left="54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255CBF32">
      <w:start w:val="1"/>
      <w:numFmt w:val="bullet"/>
      <w:lvlText w:val="▪"/>
      <w:lvlJc w:val="left"/>
      <w:pPr>
        <w:ind w:left="61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 w15:restartNumberingAfterBreak="0">
    <w:nsid w:val="044E4277"/>
    <w:multiLevelType w:val="hybridMultilevel"/>
    <w:tmpl w:val="159C465E"/>
    <w:lvl w:ilvl="0" w:tplc="FF18FA5C">
      <w:start w:val="1"/>
      <w:numFmt w:val="bullet"/>
      <w:lvlText w:val="•"/>
      <w:lvlJc w:val="left"/>
      <w:pPr>
        <w:ind w:left="71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23A8273A">
      <w:start w:val="1"/>
      <w:numFmt w:val="bullet"/>
      <w:lvlText w:val="o"/>
      <w:lvlJc w:val="left"/>
      <w:pPr>
        <w:ind w:left="145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332476CC">
      <w:start w:val="1"/>
      <w:numFmt w:val="bullet"/>
      <w:lvlText w:val="▪"/>
      <w:lvlJc w:val="left"/>
      <w:pPr>
        <w:ind w:left="217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D6DAED08">
      <w:start w:val="1"/>
      <w:numFmt w:val="bullet"/>
      <w:lvlText w:val="•"/>
      <w:lvlJc w:val="left"/>
      <w:pPr>
        <w:ind w:left="2899"/>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DD78E644">
      <w:start w:val="1"/>
      <w:numFmt w:val="bullet"/>
      <w:lvlText w:val="o"/>
      <w:lvlJc w:val="left"/>
      <w:pPr>
        <w:ind w:left="361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3EEA2A6E">
      <w:start w:val="1"/>
      <w:numFmt w:val="bullet"/>
      <w:lvlText w:val="▪"/>
      <w:lvlJc w:val="left"/>
      <w:pPr>
        <w:ind w:left="433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2B781216">
      <w:start w:val="1"/>
      <w:numFmt w:val="bullet"/>
      <w:lvlText w:val="•"/>
      <w:lvlJc w:val="left"/>
      <w:pPr>
        <w:ind w:left="5059"/>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33128EBA">
      <w:start w:val="1"/>
      <w:numFmt w:val="bullet"/>
      <w:lvlText w:val="o"/>
      <w:lvlJc w:val="left"/>
      <w:pPr>
        <w:ind w:left="577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E8E08298">
      <w:start w:val="1"/>
      <w:numFmt w:val="bullet"/>
      <w:lvlText w:val="▪"/>
      <w:lvlJc w:val="left"/>
      <w:pPr>
        <w:ind w:left="649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 w15:restartNumberingAfterBreak="0">
    <w:nsid w:val="05151C0C"/>
    <w:multiLevelType w:val="hybridMultilevel"/>
    <w:tmpl w:val="697AC5B2"/>
    <w:lvl w:ilvl="0" w:tplc="B8CA9FB6">
      <w:start w:val="1"/>
      <w:numFmt w:val="bullet"/>
      <w:lvlText w:val="•"/>
      <w:lvlJc w:val="left"/>
      <w:pPr>
        <w:ind w:left="5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772C77C4">
      <w:start w:val="1"/>
      <w:numFmt w:val="bullet"/>
      <w:lvlText w:val="o"/>
      <w:lvlJc w:val="left"/>
      <w:pPr>
        <w:ind w:left="1393"/>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339E96D8">
      <w:start w:val="1"/>
      <w:numFmt w:val="bullet"/>
      <w:lvlText w:val="▪"/>
      <w:lvlJc w:val="left"/>
      <w:pPr>
        <w:ind w:left="2113"/>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73725096">
      <w:start w:val="1"/>
      <w:numFmt w:val="bullet"/>
      <w:lvlText w:val="•"/>
      <w:lvlJc w:val="left"/>
      <w:pPr>
        <w:ind w:left="283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16DEA032">
      <w:start w:val="1"/>
      <w:numFmt w:val="bullet"/>
      <w:lvlText w:val="o"/>
      <w:lvlJc w:val="left"/>
      <w:pPr>
        <w:ind w:left="3553"/>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4BE052F2">
      <w:start w:val="1"/>
      <w:numFmt w:val="bullet"/>
      <w:lvlText w:val="▪"/>
      <w:lvlJc w:val="left"/>
      <w:pPr>
        <w:ind w:left="4273"/>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76366A5A">
      <w:start w:val="1"/>
      <w:numFmt w:val="bullet"/>
      <w:lvlText w:val="•"/>
      <w:lvlJc w:val="left"/>
      <w:pPr>
        <w:ind w:left="499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8F9E4128">
      <w:start w:val="1"/>
      <w:numFmt w:val="bullet"/>
      <w:lvlText w:val="o"/>
      <w:lvlJc w:val="left"/>
      <w:pPr>
        <w:ind w:left="5713"/>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0C8CD00A">
      <w:start w:val="1"/>
      <w:numFmt w:val="bullet"/>
      <w:lvlText w:val="▪"/>
      <w:lvlJc w:val="left"/>
      <w:pPr>
        <w:ind w:left="6433"/>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3" w15:restartNumberingAfterBreak="0">
    <w:nsid w:val="059A2228"/>
    <w:multiLevelType w:val="hybridMultilevel"/>
    <w:tmpl w:val="FE68A28E"/>
    <w:lvl w:ilvl="0" w:tplc="B94AC032">
      <w:start w:val="1"/>
      <w:numFmt w:val="bullet"/>
      <w:lvlText w:val="•"/>
      <w:lvlJc w:val="left"/>
      <w:pPr>
        <w:ind w:left="67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B5C4AF92">
      <w:start w:val="1"/>
      <w:numFmt w:val="bullet"/>
      <w:lvlText w:val="o"/>
      <w:lvlJc w:val="left"/>
      <w:pPr>
        <w:ind w:left="141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FF4A578A">
      <w:start w:val="1"/>
      <w:numFmt w:val="bullet"/>
      <w:lvlText w:val="▪"/>
      <w:lvlJc w:val="left"/>
      <w:pPr>
        <w:ind w:left="213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B1E4FD02">
      <w:start w:val="1"/>
      <w:numFmt w:val="bullet"/>
      <w:lvlText w:val="•"/>
      <w:lvlJc w:val="left"/>
      <w:pPr>
        <w:ind w:left="285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03BE032E">
      <w:start w:val="1"/>
      <w:numFmt w:val="bullet"/>
      <w:lvlText w:val="o"/>
      <w:lvlJc w:val="left"/>
      <w:pPr>
        <w:ind w:left="357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58FE7DE6">
      <w:start w:val="1"/>
      <w:numFmt w:val="bullet"/>
      <w:lvlText w:val="▪"/>
      <w:lvlJc w:val="left"/>
      <w:pPr>
        <w:ind w:left="429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52A8812C">
      <w:start w:val="1"/>
      <w:numFmt w:val="bullet"/>
      <w:lvlText w:val="•"/>
      <w:lvlJc w:val="left"/>
      <w:pPr>
        <w:ind w:left="501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E5D02348">
      <w:start w:val="1"/>
      <w:numFmt w:val="bullet"/>
      <w:lvlText w:val="o"/>
      <w:lvlJc w:val="left"/>
      <w:pPr>
        <w:ind w:left="573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CE7CF2EC">
      <w:start w:val="1"/>
      <w:numFmt w:val="bullet"/>
      <w:lvlText w:val="▪"/>
      <w:lvlJc w:val="left"/>
      <w:pPr>
        <w:ind w:left="645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4" w15:restartNumberingAfterBreak="0">
    <w:nsid w:val="07230B4A"/>
    <w:multiLevelType w:val="hybridMultilevel"/>
    <w:tmpl w:val="B0703804"/>
    <w:lvl w:ilvl="0" w:tplc="57F0E69C">
      <w:start w:val="1"/>
      <w:numFmt w:val="lowerLetter"/>
      <w:lvlText w:val="%1)"/>
      <w:lvlJc w:val="left"/>
      <w:pPr>
        <w:ind w:left="70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9EE2AC4E">
      <w:start w:val="1"/>
      <w:numFmt w:val="bullet"/>
      <w:lvlText w:val="•"/>
      <w:lvlJc w:val="left"/>
      <w:pPr>
        <w:ind w:left="605"/>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968CDF7C">
      <w:start w:val="1"/>
      <w:numFmt w:val="bullet"/>
      <w:lvlText w:val="▪"/>
      <w:lvlJc w:val="left"/>
      <w:pPr>
        <w:ind w:left="135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54F83E30">
      <w:start w:val="1"/>
      <w:numFmt w:val="bullet"/>
      <w:lvlText w:val="•"/>
      <w:lvlJc w:val="left"/>
      <w:pPr>
        <w:ind w:left="207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11008F36">
      <w:start w:val="1"/>
      <w:numFmt w:val="bullet"/>
      <w:lvlText w:val="o"/>
      <w:lvlJc w:val="left"/>
      <w:pPr>
        <w:ind w:left="279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B02ADBB2">
      <w:start w:val="1"/>
      <w:numFmt w:val="bullet"/>
      <w:lvlText w:val="▪"/>
      <w:lvlJc w:val="left"/>
      <w:pPr>
        <w:ind w:left="351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F9BE7346">
      <w:start w:val="1"/>
      <w:numFmt w:val="bullet"/>
      <w:lvlText w:val="•"/>
      <w:lvlJc w:val="left"/>
      <w:pPr>
        <w:ind w:left="423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A19C6DF2">
      <w:start w:val="1"/>
      <w:numFmt w:val="bullet"/>
      <w:lvlText w:val="o"/>
      <w:lvlJc w:val="left"/>
      <w:pPr>
        <w:ind w:left="495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6BAE6618">
      <w:start w:val="1"/>
      <w:numFmt w:val="bullet"/>
      <w:lvlText w:val="▪"/>
      <w:lvlJc w:val="left"/>
      <w:pPr>
        <w:ind w:left="567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5" w15:restartNumberingAfterBreak="0">
    <w:nsid w:val="076D162B"/>
    <w:multiLevelType w:val="hybridMultilevel"/>
    <w:tmpl w:val="46E07606"/>
    <w:lvl w:ilvl="0" w:tplc="285A5022">
      <w:start w:val="1"/>
      <w:numFmt w:val="bullet"/>
      <w:lvlText w:val="•"/>
      <w:lvlJc w:val="left"/>
      <w:pPr>
        <w:ind w:left="605"/>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A672E07A">
      <w:start w:val="1"/>
      <w:numFmt w:val="bullet"/>
      <w:lvlText w:val="o"/>
      <w:lvlJc w:val="left"/>
      <w:pPr>
        <w:ind w:left="1355"/>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62583DCE">
      <w:start w:val="1"/>
      <w:numFmt w:val="bullet"/>
      <w:lvlText w:val="▪"/>
      <w:lvlJc w:val="left"/>
      <w:pPr>
        <w:ind w:left="2075"/>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6978957C">
      <w:start w:val="1"/>
      <w:numFmt w:val="bullet"/>
      <w:lvlText w:val="•"/>
      <w:lvlJc w:val="left"/>
      <w:pPr>
        <w:ind w:left="2795"/>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65502284">
      <w:start w:val="1"/>
      <w:numFmt w:val="bullet"/>
      <w:lvlText w:val="o"/>
      <w:lvlJc w:val="left"/>
      <w:pPr>
        <w:ind w:left="3515"/>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AE44E9E2">
      <w:start w:val="1"/>
      <w:numFmt w:val="bullet"/>
      <w:lvlText w:val="▪"/>
      <w:lvlJc w:val="left"/>
      <w:pPr>
        <w:ind w:left="4235"/>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3772619C">
      <w:start w:val="1"/>
      <w:numFmt w:val="bullet"/>
      <w:lvlText w:val="•"/>
      <w:lvlJc w:val="left"/>
      <w:pPr>
        <w:ind w:left="4955"/>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BA828CA">
      <w:start w:val="1"/>
      <w:numFmt w:val="bullet"/>
      <w:lvlText w:val="o"/>
      <w:lvlJc w:val="left"/>
      <w:pPr>
        <w:ind w:left="5675"/>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34C86BC8">
      <w:start w:val="1"/>
      <w:numFmt w:val="bullet"/>
      <w:lvlText w:val="▪"/>
      <w:lvlJc w:val="left"/>
      <w:pPr>
        <w:ind w:left="6395"/>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6" w15:restartNumberingAfterBreak="0">
    <w:nsid w:val="08C10B2D"/>
    <w:multiLevelType w:val="hybridMultilevel"/>
    <w:tmpl w:val="CA665806"/>
    <w:lvl w:ilvl="0" w:tplc="427ABFC0">
      <w:start w:val="1"/>
      <w:numFmt w:val="bullet"/>
      <w:lvlText w:val="•"/>
      <w:lvlJc w:val="left"/>
      <w:pPr>
        <w:ind w:left="53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E11A495C">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AD449BC6">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A2703A34">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42D2CCEC">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35E8859E">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9EEC2E7C">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C7BE53AC">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83D64F2E">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7" w15:restartNumberingAfterBreak="0">
    <w:nsid w:val="09C5073F"/>
    <w:multiLevelType w:val="hybridMultilevel"/>
    <w:tmpl w:val="4170BE9E"/>
    <w:lvl w:ilvl="0" w:tplc="57BE8540">
      <w:start w:val="1"/>
      <w:numFmt w:val="bullet"/>
      <w:lvlText w:val="•"/>
      <w:lvlJc w:val="left"/>
      <w:pPr>
        <w:ind w:left="574"/>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6C0CAA6E">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CD1892FA">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153E5E50">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97029C58">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836C247E">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3E8C132A">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74A07BBE">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CA62A526">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8" w15:restartNumberingAfterBreak="0">
    <w:nsid w:val="0A767A8C"/>
    <w:multiLevelType w:val="hybridMultilevel"/>
    <w:tmpl w:val="4016F0E0"/>
    <w:lvl w:ilvl="0" w:tplc="6B2A99EC">
      <w:start w:val="1"/>
      <w:numFmt w:val="bullet"/>
      <w:lvlText w:val="•"/>
      <w:lvlJc w:val="left"/>
      <w:pPr>
        <w:ind w:left="5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949A8558">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EAD4835E">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1CB24D78">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4DE26230">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537A06AA">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EC28600E">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91C22C76">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06F8A298">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9" w15:restartNumberingAfterBreak="0">
    <w:nsid w:val="1D656467"/>
    <w:multiLevelType w:val="hybridMultilevel"/>
    <w:tmpl w:val="FC4228F2"/>
    <w:lvl w:ilvl="0" w:tplc="568A870C">
      <w:start w:val="1"/>
      <w:numFmt w:val="bullet"/>
      <w:lvlText w:val="•"/>
      <w:lvlJc w:val="left"/>
      <w:pPr>
        <w:ind w:left="5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5E24E21C">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F6C0D08E">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4D4245BA">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6402220A">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403219EA">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8F46E13E">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C3C621C4">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DA86F34C">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10" w15:restartNumberingAfterBreak="0">
    <w:nsid w:val="2256046C"/>
    <w:multiLevelType w:val="hybridMultilevel"/>
    <w:tmpl w:val="B8C27BDA"/>
    <w:lvl w:ilvl="0" w:tplc="BF9AF966">
      <w:start w:val="1"/>
      <w:numFmt w:val="bullet"/>
      <w:lvlText w:val="•"/>
      <w:lvlJc w:val="left"/>
      <w:pPr>
        <w:ind w:left="53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83805A6C">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4104A7A0">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3920DD14">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C270D294">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2A4031EC">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7EA85BF8">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CCCA072C">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70364B78">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11" w15:restartNumberingAfterBreak="0">
    <w:nsid w:val="26B515D1"/>
    <w:multiLevelType w:val="hybridMultilevel"/>
    <w:tmpl w:val="4B544F42"/>
    <w:lvl w:ilvl="0" w:tplc="EC309FDA">
      <w:start w:val="1"/>
      <w:numFmt w:val="bullet"/>
      <w:lvlText w:val="•"/>
      <w:lvlJc w:val="left"/>
      <w:pPr>
        <w:ind w:left="51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0FEE6904">
      <w:start w:val="1"/>
      <w:numFmt w:val="bullet"/>
      <w:lvlText w:val="o"/>
      <w:lvlJc w:val="left"/>
      <w:pPr>
        <w:ind w:left="134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2" w:tplc="486248B0">
      <w:start w:val="1"/>
      <w:numFmt w:val="bullet"/>
      <w:lvlText w:val="▪"/>
      <w:lvlJc w:val="left"/>
      <w:pPr>
        <w:ind w:left="206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3" w:tplc="12E6761E">
      <w:start w:val="1"/>
      <w:numFmt w:val="bullet"/>
      <w:lvlText w:val="•"/>
      <w:lvlJc w:val="left"/>
      <w:pPr>
        <w:ind w:left="278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DB9CADB2">
      <w:start w:val="1"/>
      <w:numFmt w:val="bullet"/>
      <w:lvlText w:val="o"/>
      <w:lvlJc w:val="left"/>
      <w:pPr>
        <w:ind w:left="350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5" w:tplc="2788D1A0">
      <w:start w:val="1"/>
      <w:numFmt w:val="bullet"/>
      <w:lvlText w:val="▪"/>
      <w:lvlJc w:val="left"/>
      <w:pPr>
        <w:ind w:left="422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6" w:tplc="61C2CA40">
      <w:start w:val="1"/>
      <w:numFmt w:val="bullet"/>
      <w:lvlText w:val="•"/>
      <w:lvlJc w:val="left"/>
      <w:pPr>
        <w:ind w:left="494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99C2319A">
      <w:start w:val="1"/>
      <w:numFmt w:val="bullet"/>
      <w:lvlText w:val="o"/>
      <w:lvlJc w:val="left"/>
      <w:pPr>
        <w:ind w:left="566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8" w:tplc="70887900">
      <w:start w:val="1"/>
      <w:numFmt w:val="bullet"/>
      <w:lvlText w:val="▪"/>
      <w:lvlJc w:val="left"/>
      <w:pPr>
        <w:ind w:left="638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abstractNum>
  <w:abstractNum w:abstractNumId="12" w15:restartNumberingAfterBreak="0">
    <w:nsid w:val="2B7F695E"/>
    <w:multiLevelType w:val="hybridMultilevel"/>
    <w:tmpl w:val="FA008F0C"/>
    <w:lvl w:ilvl="0" w:tplc="436045BE">
      <w:start w:val="1"/>
      <w:numFmt w:val="bullet"/>
      <w:lvlText w:val="•"/>
      <w:lvlJc w:val="left"/>
      <w:pPr>
        <w:ind w:left="53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FFF61C22">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9E5CC97A">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050E681C">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945AD4AA">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079086FC">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D284CB18">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EDFED892">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1618DD14">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13" w15:restartNumberingAfterBreak="0">
    <w:nsid w:val="325E0CD8"/>
    <w:multiLevelType w:val="hybridMultilevel"/>
    <w:tmpl w:val="C0E0F67C"/>
    <w:lvl w:ilvl="0" w:tplc="A2A4ED80">
      <w:start w:val="1"/>
      <w:numFmt w:val="bullet"/>
      <w:lvlText w:val="•"/>
      <w:lvlJc w:val="left"/>
      <w:pPr>
        <w:ind w:left="5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E700AC1C">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40FC7E24">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BC22DECA">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844CD930">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B1A2479C">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970084B0">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7DA25C2">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D100A568">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14" w15:restartNumberingAfterBreak="0">
    <w:nsid w:val="3A645D84"/>
    <w:multiLevelType w:val="multilevel"/>
    <w:tmpl w:val="9D02CB34"/>
    <w:lvl w:ilvl="0">
      <w:start w:val="1"/>
      <w:numFmt w:val="decimal"/>
      <w:lvlText w:val="%1."/>
      <w:lvlJc w:val="left"/>
      <w:pPr>
        <w:ind w:left="413"/>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start w:val="1"/>
      <w:numFmt w:val="decimal"/>
      <w:lvlText w:val="%1.%2."/>
      <w:lvlJc w:val="left"/>
      <w:pPr>
        <w:ind w:left="8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start w:val="1"/>
      <w:numFmt w:val="lowerRoman"/>
      <w:lvlText w:val="%3"/>
      <w:lvlJc w:val="left"/>
      <w:pPr>
        <w:ind w:left="1306"/>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start w:val="1"/>
      <w:numFmt w:val="decimal"/>
      <w:lvlText w:val="%4"/>
      <w:lvlJc w:val="left"/>
      <w:pPr>
        <w:ind w:left="2026"/>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start w:val="1"/>
      <w:numFmt w:val="lowerLetter"/>
      <w:lvlText w:val="%5"/>
      <w:lvlJc w:val="left"/>
      <w:pPr>
        <w:ind w:left="2746"/>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start w:val="1"/>
      <w:numFmt w:val="lowerRoman"/>
      <w:lvlText w:val="%6"/>
      <w:lvlJc w:val="left"/>
      <w:pPr>
        <w:ind w:left="3466"/>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start w:val="1"/>
      <w:numFmt w:val="decimal"/>
      <w:lvlText w:val="%7"/>
      <w:lvlJc w:val="left"/>
      <w:pPr>
        <w:ind w:left="4186"/>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start w:val="1"/>
      <w:numFmt w:val="lowerLetter"/>
      <w:lvlText w:val="%8"/>
      <w:lvlJc w:val="left"/>
      <w:pPr>
        <w:ind w:left="4906"/>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start w:val="1"/>
      <w:numFmt w:val="lowerRoman"/>
      <w:lvlText w:val="%9"/>
      <w:lvlJc w:val="left"/>
      <w:pPr>
        <w:ind w:left="5626"/>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5" w15:restartNumberingAfterBreak="0">
    <w:nsid w:val="3CBD62A9"/>
    <w:multiLevelType w:val="hybridMultilevel"/>
    <w:tmpl w:val="8F24DDDE"/>
    <w:lvl w:ilvl="0" w:tplc="48EAC2BA">
      <w:start w:val="1"/>
      <w:numFmt w:val="bullet"/>
      <w:lvlText w:val="•"/>
      <w:lvlJc w:val="left"/>
      <w:pPr>
        <w:ind w:left="574"/>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D4181F36">
      <w:start w:val="1"/>
      <w:numFmt w:val="bullet"/>
      <w:lvlText w:val="o"/>
      <w:lvlJc w:val="left"/>
      <w:pPr>
        <w:ind w:left="13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B742DF00">
      <w:start w:val="1"/>
      <w:numFmt w:val="bullet"/>
      <w:lvlText w:val="▪"/>
      <w:lvlJc w:val="left"/>
      <w:pPr>
        <w:ind w:left="208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983A60C8">
      <w:start w:val="1"/>
      <w:numFmt w:val="bullet"/>
      <w:lvlText w:val="•"/>
      <w:lvlJc w:val="left"/>
      <w:pPr>
        <w:ind w:left="280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4B962FB6">
      <w:start w:val="1"/>
      <w:numFmt w:val="bullet"/>
      <w:lvlText w:val="o"/>
      <w:lvlJc w:val="left"/>
      <w:pPr>
        <w:ind w:left="352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C49AEADA">
      <w:start w:val="1"/>
      <w:numFmt w:val="bullet"/>
      <w:lvlText w:val="▪"/>
      <w:lvlJc w:val="left"/>
      <w:pPr>
        <w:ind w:left="42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481EFC4C">
      <w:start w:val="1"/>
      <w:numFmt w:val="bullet"/>
      <w:lvlText w:val="•"/>
      <w:lvlJc w:val="left"/>
      <w:pPr>
        <w:ind w:left="496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9DC05756">
      <w:start w:val="1"/>
      <w:numFmt w:val="bullet"/>
      <w:lvlText w:val="o"/>
      <w:lvlJc w:val="left"/>
      <w:pPr>
        <w:ind w:left="568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FE5A89BE">
      <w:start w:val="1"/>
      <w:numFmt w:val="bullet"/>
      <w:lvlText w:val="▪"/>
      <w:lvlJc w:val="left"/>
      <w:pPr>
        <w:ind w:left="640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16" w15:restartNumberingAfterBreak="0">
    <w:nsid w:val="438B760A"/>
    <w:multiLevelType w:val="hybridMultilevel"/>
    <w:tmpl w:val="6CAA2A3E"/>
    <w:lvl w:ilvl="0" w:tplc="D9C4CBB4">
      <w:start w:val="1"/>
      <w:numFmt w:val="bullet"/>
      <w:lvlText w:val="•"/>
      <w:lvlJc w:val="left"/>
      <w:pPr>
        <w:ind w:left="51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336E8BD0">
      <w:start w:val="1"/>
      <w:numFmt w:val="bullet"/>
      <w:lvlText w:val="o"/>
      <w:lvlJc w:val="left"/>
      <w:pPr>
        <w:ind w:left="134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2" w:tplc="32A44C00">
      <w:start w:val="1"/>
      <w:numFmt w:val="bullet"/>
      <w:lvlText w:val="▪"/>
      <w:lvlJc w:val="left"/>
      <w:pPr>
        <w:ind w:left="206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3" w:tplc="1F5EABD6">
      <w:start w:val="1"/>
      <w:numFmt w:val="bullet"/>
      <w:lvlText w:val="•"/>
      <w:lvlJc w:val="left"/>
      <w:pPr>
        <w:ind w:left="278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AA0C28E4">
      <w:start w:val="1"/>
      <w:numFmt w:val="bullet"/>
      <w:lvlText w:val="o"/>
      <w:lvlJc w:val="left"/>
      <w:pPr>
        <w:ind w:left="350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5" w:tplc="3CB2D008">
      <w:start w:val="1"/>
      <w:numFmt w:val="bullet"/>
      <w:lvlText w:val="▪"/>
      <w:lvlJc w:val="left"/>
      <w:pPr>
        <w:ind w:left="422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6" w:tplc="5856757A">
      <w:start w:val="1"/>
      <w:numFmt w:val="bullet"/>
      <w:lvlText w:val="•"/>
      <w:lvlJc w:val="left"/>
      <w:pPr>
        <w:ind w:left="494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4D52AB04">
      <w:start w:val="1"/>
      <w:numFmt w:val="bullet"/>
      <w:lvlText w:val="o"/>
      <w:lvlJc w:val="left"/>
      <w:pPr>
        <w:ind w:left="566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8" w:tplc="683889F4">
      <w:start w:val="1"/>
      <w:numFmt w:val="bullet"/>
      <w:lvlText w:val="▪"/>
      <w:lvlJc w:val="left"/>
      <w:pPr>
        <w:ind w:left="6386"/>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abstractNum>
  <w:abstractNum w:abstractNumId="17" w15:restartNumberingAfterBreak="0">
    <w:nsid w:val="492A0608"/>
    <w:multiLevelType w:val="hybridMultilevel"/>
    <w:tmpl w:val="0D921A4C"/>
    <w:lvl w:ilvl="0" w:tplc="57525F1E">
      <w:start w:val="1"/>
      <w:numFmt w:val="bullet"/>
      <w:lvlText w:val="-"/>
      <w:lvlJc w:val="left"/>
      <w:pPr>
        <w:ind w:left="101"/>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8FDC8BFC">
      <w:start w:val="1"/>
      <w:numFmt w:val="bullet"/>
      <w:lvlText w:val="o"/>
      <w:lvlJc w:val="left"/>
      <w:pPr>
        <w:ind w:left="10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AB8828EA">
      <w:start w:val="1"/>
      <w:numFmt w:val="bullet"/>
      <w:lvlText w:val="▪"/>
      <w:lvlJc w:val="left"/>
      <w:pPr>
        <w:ind w:left="18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EC622FEC">
      <w:start w:val="1"/>
      <w:numFmt w:val="bullet"/>
      <w:lvlText w:val="•"/>
      <w:lvlJc w:val="left"/>
      <w:pPr>
        <w:ind w:left="25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D58E5EB2">
      <w:start w:val="1"/>
      <w:numFmt w:val="bullet"/>
      <w:lvlText w:val="o"/>
      <w:lvlJc w:val="left"/>
      <w:pPr>
        <w:ind w:left="32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6B0E5BC2">
      <w:start w:val="1"/>
      <w:numFmt w:val="bullet"/>
      <w:lvlText w:val="▪"/>
      <w:lvlJc w:val="left"/>
      <w:pPr>
        <w:ind w:left="39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BE6AA08C">
      <w:start w:val="1"/>
      <w:numFmt w:val="bullet"/>
      <w:lvlText w:val="•"/>
      <w:lvlJc w:val="left"/>
      <w:pPr>
        <w:ind w:left="46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83DCF22E">
      <w:start w:val="1"/>
      <w:numFmt w:val="bullet"/>
      <w:lvlText w:val="o"/>
      <w:lvlJc w:val="left"/>
      <w:pPr>
        <w:ind w:left="54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8A1A8938">
      <w:start w:val="1"/>
      <w:numFmt w:val="bullet"/>
      <w:lvlText w:val="▪"/>
      <w:lvlJc w:val="left"/>
      <w:pPr>
        <w:ind w:left="61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8" w15:restartNumberingAfterBreak="0">
    <w:nsid w:val="49B97603"/>
    <w:multiLevelType w:val="hybridMultilevel"/>
    <w:tmpl w:val="5582C1D4"/>
    <w:lvl w:ilvl="0" w:tplc="903852BE">
      <w:start w:val="1"/>
      <w:numFmt w:val="bullet"/>
      <w:lvlText w:val="•"/>
      <w:lvlJc w:val="left"/>
      <w:pPr>
        <w:ind w:left="71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AC301774">
      <w:start w:val="1"/>
      <w:numFmt w:val="bullet"/>
      <w:lvlText w:val="o"/>
      <w:lvlJc w:val="left"/>
      <w:pPr>
        <w:ind w:left="145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03B4937C">
      <w:start w:val="1"/>
      <w:numFmt w:val="bullet"/>
      <w:lvlText w:val="▪"/>
      <w:lvlJc w:val="left"/>
      <w:pPr>
        <w:ind w:left="217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721AE4B2">
      <w:start w:val="1"/>
      <w:numFmt w:val="bullet"/>
      <w:lvlText w:val="•"/>
      <w:lvlJc w:val="left"/>
      <w:pPr>
        <w:ind w:left="2899"/>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FED8381E">
      <w:start w:val="1"/>
      <w:numFmt w:val="bullet"/>
      <w:lvlText w:val="o"/>
      <w:lvlJc w:val="left"/>
      <w:pPr>
        <w:ind w:left="361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44B09A02">
      <w:start w:val="1"/>
      <w:numFmt w:val="bullet"/>
      <w:lvlText w:val="▪"/>
      <w:lvlJc w:val="left"/>
      <w:pPr>
        <w:ind w:left="433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CE867B74">
      <w:start w:val="1"/>
      <w:numFmt w:val="bullet"/>
      <w:lvlText w:val="•"/>
      <w:lvlJc w:val="left"/>
      <w:pPr>
        <w:ind w:left="5059"/>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B43E2874">
      <w:start w:val="1"/>
      <w:numFmt w:val="bullet"/>
      <w:lvlText w:val="o"/>
      <w:lvlJc w:val="left"/>
      <w:pPr>
        <w:ind w:left="577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59CE9816">
      <w:start w:val="1"/>
      <w:numFmt w:val="bullet"/>
      <w:lvlText w:val="▪"/>
      <w:lvlJc w:val="left"/>
      <w:pPr>
        <w:ind w:left="649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19" w15:restartNumberingAfterBreak="0">
    <w:nsid w:val="4E2764F8"/>
    <w:multiLevelType w:val="hybridMultilevel"/>
    <w:tmpl w:val="AE3CE4EE"/>
    <w:lvl w:ilvl="0" w:tplc="3EFEF49C">
      <w:start w:val="1"/>
      <w:numFmt w:val="decimal"/>
      <w:lvlText w:val="%1)"/>
      <w:lvlJc w:val="left"/>
      <w:pPr>
        <w:ind w:left="19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A7E2FB3A">
      <w:start w:val="1"/>
      <w:numFmt w:val="bullet"/>
      <w:lvlText w:val="•"/>
      <w:lvlJc w:val="left"/>
      <w:pPr>
        <w:ind w:left="6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6D70D748">
      <w:start w:val="1"/>
      <w:numFmt w:val="bullet"/>
      <w:lvlText w:val="▪"/>
      <w:lvlJc w:val="left"/>
      <w:pPr>
        <w:ind w:left="1382"/>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89E82F5E">
      <w:start w:val="1"/>
      <w:numFmt w:val="bullet"/>
      <w:lvlText w:val="•"/>
      <w:lvlJc w:val="left"/>
      <w:pPr>
        <w:ind w:left="210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A7F05006">
      <w:start w:val="1"/>
      <w:numFmt w:val="bullet"/>
      <w:lvlText w:val="o"/>
      <w:lvlJc w:val="left"/>
      <w:pPr>
        <w:ind w:left="2822"/>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701690B4">
      <w:start w:val="1"/>
      <w:numFmt w:val="bullet"/>
      <w:lvlText w:val="▪"/>
      <w:lvlJc w:val="left"/>
      <w:pPr>
        <w:ind w:left="3542"/>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C8121148">
      <w:start w:val="1"/>
      <w:numFmt w:val="bullet"/>
      <w:lvlText w:val="•"/>
      <w:lvlJc w:val="left"/>
      <w:pPr>
        <w:ind w:left="426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47EA60B0">
      <w:start w:val="1"/>
      <w:numFmt w:val="bullet"/>
      <w:lvlText w:val="o"/>
      <w:lvlJc w:val="left"/>
      <w:pPr>
        <w:ind w:left="4982"/>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A5EAA942">
      <w:start w:val="1"/>
      <w:numFmt w:val="bullet"/>
      <w:lvlText w:val="▪"/>
      <w:lvlJc w:val="left"/>
      <w:pPr>
        <w:ind w:left="5702"/>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0" w15:restartNumberingAfterBreak="0">
    <w:nsid w:val="4F041CD6"/>
    <w:multiLevelType w:val="hybridMultilevel"/>
    <w:tmpl w:val="CA1AE110"/>
    <w:lvl w:ilvl="0" w:tplc="AB72B95E">
      <w:start w:val="1"/>
      <w:numFmt w:val="bullet"/>
      <w:lvlText w:val="•"/>
      <w:lvlJc w:val="left"/>
      <w:pPr>
        <w:ind w:left="574"/>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D1CE419C">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5F549DF4">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339A0F4C">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1966AEC0">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9B30262C">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CC8C9BA2">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34FC0244">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2B048CB4">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1" w15:restartNumberingAfterBreak="0">
    <w:nsid w:val="51FB4799"/>
    <w:multiLevelType w:val="hybridMultilevel"/>
    <w:tmpl w:val="F79EF2D6"/>
    <w:lvl w:ilvl="0" w:tplc="C00E55C0">
      <w:start w:val="1"/>
      <w:numFmt w:val="bullet"/>
      <w:lvlText w:val="•"/>
      <w:lvlJc w:val="left"/>
      <w:pPr>
        <w:ind w:left="5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3B72D128">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8B48CFF0">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D64A5FBC">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03F070B4">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01DCD278">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C3F65E4E">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56DCB748">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F51CDB1A">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2" w15:restartNumberingAfterBreak="0">
    <w:nsid w:val="5789764C"/>
    <w:multiLevelType w:val="hybridMultilevel"/>
    <w:tmpl w:val="1774143A"/>
    <w:lvl w:ilvl="0" w:tplc="6CA69E2C">
      <w:start w:val="1"/>
      <w:numFmt w:val="bullet"/>
      <w:lvlText w:val="•"/>
      <w:lvlJc w:val="left"/>
      <w:pPr>
        <w:ind w:left="67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7E3E92BA">
      <w:start w:val="1"/>
      <w:numFmt w:val="bullet"/>
      <w:lvlText w:val="o"/>
      <w:lvlJc w:val="left"/>
      <w:pPr>
        <w:ind w:left="141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763A24B6">
      <w:start w:val="1"/>
      <w:numFmt w:val="bullet"/>
      <w:lvlText w:val="▪"/>
      <w:lvlJc w:val="left"/>
      <w:pPr>
        <w:ind w:left="213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A6325C26">
      <w:start w:val="1"/>
      <w:numFmt w:val="bullet"/>
      <w:lvlText w:val="•"/>
      <w:lvlJc w:val="left"/>
      <w:pPr>
        <w:ind w:left="285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B31CB3F0">
      <w:start w:val="1"/>
      <w:numFmt w:val="bullet"/>
      <w:lvlText w:val="o"/>
      <w:lvlJc w:val="left"/>
      <w:pPr>
        <w:ind w:left="357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6B147C80">
      <w:start w:val="1"/>
      <w:numFmt w:val="bullet"/>
      <w:lvlText w:val="▪"/>
      <w:lvlJc w:val="left"/>
      <w:pPr>
        <w:ind w:left="429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CFBCF002">
      <w:start w:val="1"/>
      <w:numFmt w:val="bullet"/>
      <w:lvlText w:val="•"/>
      <w:lvlJc w:val="left"/>
      <w:pPr>
        <w:ind w:left="501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1312FDFA">
      <w:start w:val="1"/>
      <w:numFmt w:val="bullet"/>
      <w:lvlText w:val="o"/>
      <w:lvlJc w:val="left"/>
      <w:pPr>
        <w:ind w:left="573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28628F72">
      <w:start w:val="1"/>
      <w:numFmt w:val="bullet"/>
      <w:lvlText w:val="▪"/>
      <w:lvlJc w:val="left"/>
      <w:pPr>
        <w:ind w:left="645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3" w15:restartNumberingAfterBreak="0">
    <w:nsid w:val="5DF67744"/>
    <w:multiLevelType w:val="hybridMultilevel"/>
    <w:tmpl w:val="81A03F7E"/>
    <w:lvl w:ilvl="0" w:tplc="5246AB02">
      <w:start w:val="1"/>
      <w:numFmt w:val="bullet"/>
      <w:lvlText w:val="•"/>
      <w:lvlJc w:val="left"/>
      <w:pPr>
        <w:ind w:left="53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154C73FC">
      <w:start w:val="1"/>
      <w:numFmt w:val="bullet"/>
      <w:lvlText w:val="o"/>
      <w:lvlJc w:val="left"/>
      <w:pPr>
        <w:ind w:left="13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E6222902">
      <w:start w:val="1"/>
      <w:numFmt w:val="bullet"/>
      <w:lvlText w:val="▪"/>
      <w:lvlJc w:val="left"/>
      <w:pPr>
        <w:ind w:left="20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9CC6BF6E">
      <w:start w:val="1"/>
      <w:numFmt w:val="bullet"/>
      <w:lvlText w:val="•"/>
      <w:lvlJc w:val="left"/>
      <w:pPr>
        <w:ind w:left="278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6FB00DEC">
      <w:start w:val="1"/>
      <w:numFmt w:val="bullet"/>
      <w:lvlText w:val="o"/>
      <w:lvlJc w:val="left"/>
      <w:pPr>
        <w:ind w:left="350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85686CC4">
      <w:start w:val="1"/>
      <w:numFmt w:val="bullet"/>
      <w:lvlText w:val="▪"/>
      <w:lvlJc w:val="left"/>
      <w:pPr>
        <w:ind w:left="422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284899D6">
      <w:start w:val="1"/>
      <w:numFmt w:val="bullet"/>
      <w:lvlText w:val="•"/>
      <w:lvlJc w:val="left"/>
      <w:pPr>
        <w:ind w:left="494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136EC0FC">
      <w:start w:val="1"/>
      <w:numFmt w:val="bullet"/>
      <w:lvlText w:val="o"/>
      <w:lvlJc w:val="left"/>
      <w:pPr>
        <w:ind w:left="56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016A9ED4">
      <w:start w:val="1"/>
      <w:numFmt w:val="bullet"/>
      <w:lvlText w:val="▪"/>
      <w:lvlJc w:val="left"/>
      <w:pPr>
        <w:ind w:left="638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4" w15:restartNumberingAfterBreak="0">
    <w:nsid w:val="5E4D7DFB"/>
    <w:multiLevelType w:val="hybridMultilevel"/>
    <w:tmpl w:val="9F48F65A"/>
    <w:lvl w:ilvl="0" w:tplc="5E963E6E">
      <w:start w:val="1"/>
      <w:numFmt w:val="bullet"/>
      <w:lvlText w:val="•"/>
      <w:lvlJc w:val="left"/>
      <w:pPr>
        <w:ind w:left="53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6B3EC01C">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7A827428">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886C2A6C">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DF5EB834">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3BD6D31C">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6A1E8706">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8280F05C">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804090EC">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5" w15:restartNumberingAfterBreak="0">
    <w:nsid w:val="600569FD"/>
    <w:multiLevelType w:val="hybridMultilevel"/>
    <w:tmpl w:val="C6C047B0"/>
    <w:lvl w:ilvl="0" w:tplc="A02898C4">
      <w:start w:val="1"/>
      <w:numFmt w:val="bullet"/>
      <w:lvlText w:val="•"/>
      <w:lvlJc w:val="left"/>
      <w:pPr>
        <w:ind w:left="57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417232EE">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475ADED4">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24566110">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096CF1E0">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C1AED6DC">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383CE8B6">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1604EFF2">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D69E22D8">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6" w15:restartNumberingAfterBreak="0">
    <w:nsid w:val="61386C9F"/>
    <w:multiLevelType w:val="hybridMultilevel"/>
    <w:tmpl w:val="A5C88A1C"/>
    <w:lvl w:ilvl="0" w:tplc="CE0A0790">
      <w:start w:val="1"/>
      <w:numFmt w:val="lowerLetter"/>
      <w:lvlText w:val="%1)"/>
      <w:lvlJc w:val="left"/>
      <w:pPr>
        <w:ind w:left="19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88BAB20C">
      <w:start w:val="1"/>
      <w:numFmt w:val="bullet"/>
      <w:lvlText w:val="•"/>
      <w:lvlJc w:val="left"/>
      <w:pPr>
        <w:ind w:left="67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F70C4C54">
      <w:start w:val="1"/>
      <w:numFmt w:val="bullet"/>
      <w:lvlText w:val="▪"/>
      <w:lvlJc w:val="left"/>
      <w:pPr>
        <w:ind w:left="141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B13CF060">
      <w:start w:val="1"/>
      <w:numFmt w:val="bullet"/>
      <w:lvlText w:val="•"/>
      <w:lvlJc w:val="left"/>
      <w:pPr>
        <w:ind w:left="213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273A69A8">
      <w:start w:val="1"/>
      <w:numFmt w:val="bullet"/>
      <w:lvlText w:val="o"/>
      <w:lvlJc w:val="left"/>
      <w:pPr>
        <w:ind w:left="285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E71235F6">
      <w:start w:val="1"/>
      <w:numFmt w:val="bullet"/>
      <w:lvlText w:val="▪"/>
      <w:lvlJc w:val="left"/>
      <w:pPr>
        <w:ind w:left="357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6630B3F0">
      <w:start w:val="1"/>
      <w:numFmt w:val="bullet"/>
      <w:lvlText w:val="•"/>
      <w:lvlJc w:val="left"/>
      <w:pPr>
        <w:ind w:left="429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9FD2C17E">
      <w:start w:val="1"/>
      <w:numFmt w:val="bullet"/>
      <w:lvlText w:val="o"/>
      <w:lvlJc w:val="left"/>
      <w:pPr>
        <w:ind w:left="501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B8286534">
      <w:start w:val="1"/>
      <w:numFmt w:val="bullet"/>
      <w:lvlText w:val="▪"/>
      <w:lvlJc w:val="left"/>
      <w:pPr>
        <w:ind w:left="573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7" w15:restartNumberingAfterBreak="0">
    <w:nsid w:val="61DE4CE1"/>
    <w:multiLevelType w:val="hybridMultilevel"/>
    <w:tmpl w:val="2718490E"/>
    <w:lvl w:ilvl="0" w:tplc="EE3ABBB8">
      <w:start w:val="1"/>
      <w:numFmt w:val="bullet"/>
      <w:lvlText w:val="•"/>
      <w:lvlJc w:val="left"/>
      <w:pPr>
        <w:ind w:left="71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341C8B88">
      <w:start w:val="1"/>
      <w:numFmt w:val="bullet"/>
      <w:lvlText w:val="o"/>
      <w:lvlJc w:val="left"/>
      <w:pPr>
        <w:ind w:left="141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85742B10">
      <w:start w:val="1"/>
      <w:numFmt w:val="bullet"/>
      <w:lvlText w:val="▪"/>
      <w:lvlJc w:val="left"/>
      <w:pPr>
        <w:ind w:left="213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6302CC52">
      <w:start w:val="1"/>
      <w:numFmt w:val="bullet"/>
      <w:lvlText w:val="•"/>
      <w:lvlJc w:val="left"/>
      <w:pPr>
        <w:ind w:left="285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E4B2420A">
      <w:start w:val="1"/>
      <w:numFmt w:val="bullet"/>
      <w:lvlText w:val="o"/>
      <w:lvlJc w:val="left"/>
      <w:pPr>
        <w:ind w:left="357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E3DACB20">
      <w:start w:val="1"/>
      <w:numFmt w:val="bullet"/>
      <w:lvlText w:val="▪"/>
      <w:lvlJc w:val="left"/>
      <w:pPr>
        <w:ind w:left="429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2D463BE6">
      <w:start w:val="1"/>
      <w:numFmt w:val="bullet"/>
      <w:lvlText w:val="•"/>
      <w:lvlJc w:val="left"/>
      <w:pPr>
        <w:ind w:left="501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48426C12">
      <w:start w:val="1"/>
      <w:numFmt w:val="bullet"/>
      <w:lvlText w:val="o"/>
      <w:lvlJc w:val="left"/>
      <w:pPr>
        <w:ind w:left="573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559CAA82">
      <w:start w:val="1"/>
      <w:numFmt w:val="bullet"/>
      <w:lvlText w:val="▪"/>
      <w:lvlJc w:val="left"/>
      <w:pPr>
        <w:ind w:left="645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8" w15:restartNumberingAfterBreak="0">
    <w:nsid w:val="656118F6"/>
    <w:multiLevelType w:val="hybridMultilevel"/>
    <w:tmpl w:val="B254D768"/>
    <w:lvl w:ilvl="0" w:tplc="4CCA3186">
      <w:start w:val="1"/>
      <w:numFmt w:val="bullet"/>
      <w:lvlText w:val="•"/>
      <w:lvlJc w:val="left"/>
      <w:pPr>
        <w:ind w:left="26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4938599E">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783C2580">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ECCCDC7C">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18BAFF4C">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B4C81088">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A7AC10C0">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E0C209F8">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F47A74A8">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9" w15:restartNumberingAfterBreak="0">
    <w:nsid w:val="6785289A"/>
    <w:multiLevelType w:val="hybridMultilevel"/>
    <w:tmpl w:val="BC4AD996"/>
    <w:lvl w:ilvl="0" w:tplc="C7861266">
      <w:start w:val="1"/>
      <w:numFmt w:val="bullet"/>
      <w:lvlText w:val="•"/>
      <w:lvlJc w:val="left"/>
      <w:pPr>
        <w:ind w:left="67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3048B3DE">
      <w:start w:val="1"/>
      <w:numFmt w:val="bullet"/>
      <w:lvlText w:val="o"/>
      <w:lvlJc w:val="left"/>
      <w:pPr>
        <w:ind w:left="141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EFA08016">
      <w:start w:val="1"/>
      <w:numFmt w:val="bullet"/>
      <w:lvlText w:val="▪"/>
      <w:lvlJc w:val="left"/>
      <w:pPr>
        <w:ind w:left="213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645C7D5E">
      <w:start w:val="1"/>
      <w:numFmt w:val="bullet"/>
      <w:lvlText w:val="•"/>
      <w:lvlJc w:val="left"/>
      <w:pPr>
        <w:ind w:left="285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E376BD30">
      <w:start w:val="1"/>
      <w:numFmt w:val="bullet"/>
      <w:lvlText w:val="o"/>
      <w:lvlJc w:val="left"/>
      <w:pPr>
        <w:ind w:left="357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7CFAF36E">
      <w:start w:val="1"/>
      <w:numFmt w:val="bullet"/>
      <w:lvlText w:val="▪"/>
      <w:lvlJc w:val="left"/>
      <w:pPr>
        <w:ind w:left="429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6ABACD84">
      <w:start w:val="1"/>
      <w:numFmt w:val="bullet"/>
      <w:lvlText w:val="•"/>
      <w:lvlJc w:val="left"/>
      <w:pPr>
        <w:ind w:left="501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552F118">
      <w:start w:val="1"/>
      <w:numFmt w:val="bullet"/>
      <w:lvlText w:val="o"/>
      <w:lvlJc w:val="left"/>
      <w:pPr>
        <w:ind w:left="573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C952F0AE">
      <w:start w:val="1"/>
      <w:numFmt w:val="bullet"/>
      <w:lvlText w:val="▪"/>
      <w:lvlJc w:val="left"/>
      <w:pPr>
        <w:ind w:left="645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30" w15:restartNumberingAfterBreak="0">
    <w:nsid w:val="684E3D42"/>
    <w:multiLevelType w:val="hybridMultilevel"/>
    <w:tmpl w:val="A3209C7A"/>
    <w:lvl w:ilvl="0" w:tplc="760AC5DE">
      <w:start w:val="1"/>
      <w:numFmt w:val="bullet"/>
      <w:lvlText w:val="•"/>
      <w:lvlJc w:val="left"/>
      <w:pPr>
        <w:ind w:left="574"/>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7B169C36">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2D081560">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7572009C">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ACFCE312">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AE0234C6">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121297F8">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7778A27E">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4FC01260">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31" w15:restartNumberingAfterBreak="0">
    <w:nsid w:val="69ED084E"/>
    <w:multiLevelType w:val="hybridMultilevel"/>
    <w:tmpl w:val="80C46A98"/>
    <w:lvl w:ilvl="0" w:tplc="DA0EC4C2">
      <w:start w:val="1"/>
      <w:numFmt w:val="bullet"/>
      <w:lvlText w:val="•"/>
      <w:lvlJc w:val="left"/>
      <w:pPr>
        <w:ind w:left="574"/>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C9EABE66">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04D47170">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72FA7A56">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CCC8A17C">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7BCCBE52">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C5CCD900">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68CE0EC4">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E7101666">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32" w15:restartNumberingAfterBreak="0">
    <w:nsid w:val="6E23713C"/>
    <w:multiLevelType w:val="hybridMultilevel"/>
    <w:tmpl w:val="C8863DBE"/>
    <w:lvl w:ilvl="0" w:tplc="22D22F52">
      <w:start w:val="1"/>
      <w:numFmt w:val="bullet"/>
      <w:lvlText w:val="•"/>
      <w:lvlJc w:val="left"/>
      <w:pPr>
        <w:ind w:left="53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C284D0CC">
      <w:start w:val="1"/>
      <w:numFmt w:val="bullet"/>
      <w:lvlText w:val="o"/>
      <w:lvlJc w:val="left"/>
      <w:pPr>
        <w:ind w:left="13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976EBBD8">
      <w:start w:val="1"/>
      <w:numFmt w:val="bullet"/>
      <w:lvlText w:val="▪"/>
      <w:lvlJc w:val="left"/>
      <w:pPr>
        <w:ind w:left="20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F15E5684">
      <w:start w:val="1"/>
      <w:numFmt w:val="bullet"/>
      <w:lvlText w:val="•"/>
      <w:lvlJc w:val="left"/>
      <w:pPr>
        <w:ind w:left="278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8B34B782">
      <w:start w:val="1"/>
      <w:numFmt w:val="bullet"/>
      <w:lvlText w:val="o"/>
      <w:lvlJc w:val="left"/>
      <w:pPr>
        <w:ind w:left="350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9078D330">
      <w:start w:val="1"/>
      <w:numFmt w:val="bullet"/>
      <w:lvlText w:val="▪"/>
      <w:lvlJc w:val="left"/>
      <w:pPr>
        <w:ind w:left="422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929CF9BC">
      <w:start w:val="1"/>
      <w:numFmt w:val="bullet"/>
      <w:lvlText w:val="•"/>
      <w:lvlJc w:val="left"/>
      <w:pPr>
        <w:ind w:left="494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3072FAE0">
      <w:start w:val="1"/>
      <w:numFmt w:val="bullet"/>
      <w:lvlText w:val="o"/>
      <w:lvlJc w:val="left"/>
      <w:pPr>
        <w:ind w:left="56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0FDCE45A">
      <w:start w:val="1"/>
      <w:numFmt w:val="bullet"/>
      <w:lvlText w:val="▪"/>
      <w:lvlJc w:val="left"/>
      <w:pPr>
        <w:ind w:left="638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33" w15:restartNumberingAfterBreak="0">
    <w:nsid w:val="709F5E2A"/>
    <w:multiLevelType w:val="hybridMultilevel"/>
    <w:tmpl w:val="64241CF8"/>
    <w:lvl w:ilvl="0" w:tplc="A9CEEE04">
      <w:start w:val="1"/>
      <w:numFmt w:val="bullet"/>
      <w:lvlText w:val="•"/>
      <w:lvlJc w:val="left"/>
      <w:pPr>
        <w:ind w:left="5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A3DCB3E2">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5C629A92">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38AEE90A">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DC9628E2">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DAACA26A">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61BE1C9A">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88604F94">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364A3AEE">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34" w15:restartNumberingAfterBreak="0">
    <w:nsid w:val="7350090A"/>
    <w:multiLevelType w:val="hybridMultilevel"/>
    <w:tmpl w:val="CFE4E148"/>
    <w:lvl w:ilvl="0" w:tplc="281890BA">
      <w:start w:val="1"/>
      <w:numFmt w:val="bullet"/>
      <w:lvlText w:val="•"/>
      <w:lvlJc w:val="left"/>
      <w:pPr>
        <w:ind w:left="71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B81A3AFC">
      <w:start w:val="1"/>
      <w:numFmt w:val="bullet"/>
      <w:lvlText w:val="o"/>
      <w:lvlJc w:val="left"/>
      <w:pPr>
        <w:ind w:left="141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510466D6">
      <w:start w:val="1"/>
      <w:numFmt w:val="bullet"/>
      <w:lvlText w:val="▪"/>
      <w:lvlJc w:val="left"/>
      <w:pPr>
        <w:ind w:left="213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AFEC86B6">
      <w:start w:val="1"/>
      <w:numFmt w:val="bullet"/>
      <w:lvlText w:val="•"/>
      <w:lvlJc w:val="left"/>
      <w:pPr>
        <w:ind w:left="285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7EFE4914">
      <w:start w:val="1"/>
      <w:numFmt w:val="bullet"/>
      <w:lvlText w:val="o"/>
      <w:lvlJc w:val="left"/>
      <w:pPr>
        <w:ind w:left="357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E82A5734">
      <w:start w:val="1"/>
      <w:numFmt w:val="bullet"/>
      <w:lvlText w:val="▪"/>
      <w:lvlJc w:val="left"/>
      <w:pPr>
        <w:ind w:left="429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C34CE83A">
      <w:start w:val="1"/>
      <w:numFmt w:val="bullet"/>
      <w:lvlText w:val="•"/>
      <w:lvlJc w:val="left"/>
      <w:pPr>
        <w:ind w:left="501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776CE07A">
      <w:start w:val="1"/>
      <w:numFmt w:val="bullet"/>
      <w:lvlText w:val="o"/>
      <w:lvlJc w:val="left"/>
      <w:pPr>
        <w:ind w:left="573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4B0434CA">
      <w:start w:val="1"/>
      <w:numFmt w:val="bullet"/>
      <w:lvlText w:val="▪"/>
      <w:lvlJc w:val="left"/>
      <w:pPr>
        <w:ind w:left="645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35" w15:restartNumberingAfterBreak="0">
    <w:nsid w:val="74332A73"/>
    <w:multiLevelType w:val="hybridMultilevel"/>
    <w:tmpl w:val="5F90A198"/>
    <w:lvl w:ilvl="0" w:tplc="EEF85D88">
      <w:start w:val="1"/>
      <w:numFmt w:val="bullet"/>
      <w:lvlText w:val="•"/>
      <w:lvlJc w:val="left"/>
      <w:pPr>
        <w:ind w:left="67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BF0A7468">
      <w:start w:val="1"/>
      <w:numFmt w:val="bullet"/>
      <w:lvlText w:val="o"/>
      <w:lvlJc w:val="left"/>
      <w:pPr>
        <w:ind w:left="141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3D289110">
      <w:start w:val="1"/>
      <w:numFmt w:val="bullet"/>
      <w:lvlText w:val="▪"/>
      <w:lvlJc w:val="left"/>
      <w:pPr>
        <w:ind w:left="213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B3403D56">
      <w:start w:val="1"/>
      <w:numFmt w:val="bullet"/>
      <w:lvlText w:val="•"/>
      <w:lvlJc w:val="left"/>
      <w:pPr>
        <w:ind w:left="285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A09E3896">
      <w:start w:val="1"/>
      <w:numFmt w:val="bullet"/>
      <w:lvlText w:val="o"/>
      <w:lvlJc w:val="left"/>
      <w:pPr>
        <w:ind w:left="357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5BB0C9E4">
      <w:start w:val="1"/>
      <w:numFmt w:val="bullet"/>
      <w:lvlText w:val="▪"/>
      <w:lvlJc w:val="left"/>
      <w:pPr>
        <w:ind w:left="429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BA221FA6">
      <w:start w:val="1"/>
      <w:numFmt w:val="bullet"/>
      <w:lvlText w:val="•"/>
      <w:lvlJc w:val="left"/>
      <w:pPr>
        <w:ind w:left="501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65F61B1A">
      <w:start w:val="1"/>
      <w:numFmt w:val="bullet"/>
      <w:lvlText w:val="o"/>
      <w:lvlJc w:val="left"/>
      <w:pPr>
        <w:ind w:left="573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101A04F0">
      <w:start w:val="1"/>
      <w:numFmt w:val="bullet"/>
      <w:lvlText w:val="▪"/>
      <w:lvlJc w:val="left"/>
      <w:pPr>
        <w:ind w:left="6458"/>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36" w15:restartNumberingAfterBreak="0">
    <w:nsid w:val="77D31D62"/>
    <w:multiLevelType w:val="hybridMultilevel"/>
    <w:tmpl w:val="EDAA46B4"/>
    <w:lvl w:ilvl="0" w:tplc="C166F064">
      <w:start w:val="1"/>
      <w:numFmt w:val="bullet"/>
      <w:lvlText w:val="•"/>
      <w:lvlJc w:val="left"/>
      <w:pPr>
        <w:ind w:left="53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D8D4DDF8">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F5F08A40">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5656729E">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A7F27200">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EF5C455E">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87F8AFE8">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CCA68D60">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082AA526">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37" w15:restartNumberingAfterBreak="0">
    <w:nsid w:val="79D64BA4"/>
    <w:multiLevelType w:val="hybridMultilevel"/>
    <w:tmpl w:val="47BECD58"/>
    <w:lvl w:ilvl="0" w:tplc="577E10FC">
      <w:start w:val="1"/>
      <w:numFmt w:val="bullet"/>
      <w:lvlText w:val="•"/>
      <w:lvlJc w:val="left"/>
      <w:pPr>
        <w:ind w:left="5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037E497E">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FC5CE1BC">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64547CFE">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A51A5FA4">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B0BA4CB6">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551C8428">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9C248F1C">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D090B930">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38" w15:restartNumberingAfterBreak="0">
    <w:nsid w:val="7BA25BE5"/>
    <w:multiLevelType w:val="hybridMultilevel"/>
    <w:tmpl w:val="3E48A056"/>
    <w:lvl w:ilvl="0" w:tplc="699C1DF2">
      <w:start w:val="1"/>
      <w:numFmt w:val="bullet"/>
      <w:lvlText w:val="•"/>
      <w:lvlJc w:val="left"/>
      <w:pPr>
        <w:ind w:left="574"/>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25F22BD6">
      <w:start w:val="1"/>
      <w:numFmt w:val="bullet"/>
      <w:lvlText w:val="o"/>
      <w:lvlJc w:val="left"/>
      <w:pPr>
        <w:ind w:left="13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F87410CA">
      <w:start w:val="1"/>
      <w:numFmt w:val="bullet"/>
      <w:lvlText w:val="▪"/>
      <w:lvlJc w:val="left"/>
      <w:pPr>
        <w:ind w:left="20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88AA5246">
      <w:start w:val="1"/>
      <w:numFmt w:val="bullet"/>
      <w:lvlText w:val="•"/>
      <w:lvlJc w:val="left"/>
      <w:pPr>
        <w:ind w:left="278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A62460A6">
      <w:start w:val="1"/>
      <w:numFmt w:val="bullet"/>
      <w:lvlText w:val="o"/>
      <w:lvlJc w:val="left"/>
      <w:pPr>
        <w:ind w:left="350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190EA0A2">
      <w:start w:val="1"/>
      <w:numFmt w:val="bullet"/>
      <w:lvlText w:val="▪"/>
      <w:lvlJc w:val="left"/>
      <w:pPr>
        <w:ind w:left="422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0D40BAF6">
      <w:start w:val="1"/>
      <w:numFmt w:val="bullet"/>
      <w:lvlText w:val="•"/>
      <w:lvlJc w:val="left"/>
      <w:pPr>
        <w:ind w:left="494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299E21B0">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D7C0752E">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39" w15:restartNumberingAfterBreak="0">
    <w:nsid w:val="7DC256DA"/>
    <w:multiLevelType w:val="hybridMultilevel"/>
    <w:tmpl w:val="88825448"/>
    <w:lvl w:ilvl="0" w:tplc="B462AD02">
      <w:start w:val="1"/>
      <w:numFmt w:val="bullet"/>
      <w:lvlText w:val="•"/>
      <w:lvlJc w:val="left"/>
      <w:pPr>
        <w:ind w:left="574"/>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CEB82740">
      <w:start w:val="1"/>
      <w:numFmt w:val="bullet"/>
      <w:lvlText w:val="o"/>
      <w:lvlJc w:val="left"/>
      <w:pPr>
        <w:ind w:left="134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49A0FF94">
      <w:start w:val="1"/>
      <w:numFmt w:val="bullet"/>
      <w:lvlText w:val="▪"/>
      <w:lvlJc w:val="left"/>
      <w:pPr>
        <w:ind w:left="20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5FEE9840">
      <w:start w:val="1"/>
      <w:numFmt w:val="bullet"/>
      <w:lvlText w:val="•"/>
      <w:lvlJc w:val="left"/>
      <w:pPr>
        <w:ind w:left="278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7EA86452">
      <w:start w:val="1"/>
      <w:numFmt w:val="bullet"/>
      <w:lvlText w:val="o"/>
      <w:lvlJc w:val="left"/>
      <w:pPr>
        <w:ind w:left="350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3D880166">
      <w:start w:val="1"/>
      <w:numFmt w:val="bullet"/>
      <w:lvlText w:val="▪"/>
      <w:lvlJc w:val="left"/>
      <w:pPr>
        <w:ind w:left="422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0BAC42B0">
      <w:start w:val="1"/>
      <w:numFmt w:val="bullet"/>
      <w:lvlText w:val="•"/>
      <w:lvlJc w:val="left"/>
      <w:pPr>
        <w:ind w:left="494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C0BC97B0">
      <w:start w:val="1"/>
      <w:numFmt w:val="bullet"/>
      <w:lvlText w:val="o"/>
      <w:lvlJc w:val="left"/>
      <w:pPr>
        <w:ind w:left="566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B27E3B7E">
      <w:start w:val="1"/>
      <w:numFmt w:val="bullet"/>
      <w:lvlText w:val="▪"/>
      <w:lvlJc w:val="left"/>
      <w:pPr>
        <w:ind w:left="638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num w:numId="1" w16cid:durableId="1533957745">
    <w:abstractNumId w:val="14"/>
  </w:num>
  <w:num w:numId="2" w16cid:durableId="793328848">
    <w:abstractNumId w:val="1"/>
  </w:num>
  <w:num w:numId="3" w16cid:durableId="792290097">
    <w:abstractNumId w:val="18"/>
  </w:num>
  <w:num w:numId="4" w16cid:durableId="163595759">
    <w:abstractNumId w:val="0"/>
  </w:num>
  <w:num w:numId="5" w16cid:durableId="729839301">
    <w:abstractNumId w:val="17"/>
  </w:num>
  <w:num w:numId="6" w16cid:durableId="591861875">
    <w:abstractNumId w:val="29"/>
  </w:num>
  <w:num w:numId="7" w16cid:durableId="2142381024">
    <w:abstractNumId w:val="30"/>
  </w:num>
  <w:num w:numId="8" w16cid:durableId="540752026">
    <w:abstractNumId w:val="10"/>
  </w:num>
  <w:num w:numId="9" w16cid:durableId="155731802">
    <w:abstractNumId w:val="31"/>
  </w:num>
  <w:num w:numId="10" w16cid:durableId="1090152687">
    <w:abstractNumId w:val="25"/>
  </w:num>
  <w:num w:numId="11" w16cid:durableId="1357275221">
    <w:abstractNumId w:val="3"/>
  </w:num>
  <w:num w:numId="12" w16cid:durableId="1849058532">
    <w:abstractNumId w:val="35"/>
  </w:num>
  <w:num w:numId="13" w16cid:durableId="1387148394">
    <w:abstractNumId w:val="26"/>
  </w:num>
  <w:num w:numId="14" w16cid:durableId="1512059895">
    <w:abstractNumId w:val="6"/>
  </w:num>
  <w:num w:numId="15" w16cid:durableId="1453550590">
    <w:abstractNumId w:val="34"/>
  </w:num>
  <w:num w:numId="16" w16cid:durableId="762915449">
    <w:abstractNumId w:val="19"/>
  </w:num>
  <w:num w:numId="17" w16cid:durableId="1429078719">
    <w:abstractNumId w:val="23"/>
  </w:num>
  <w:num w:numId="18" w16cid:durableId="1585920193">
    <w:abstractNumId w:val="24"/>
  </w:num>
  <w:num w:numId="19" w16cid:durableId="980423444">
    <w:abstractNumId w:val="9"/>
  </w:num>
  <w:num w:numId="20" w16cid:durableId="436415786">
    <w:abstractNumId w:val="13"/>
  </w:num>
  <w:num w:numId="21" w16cid:durableId="289942832">
    <w:abstractNumId w:val="8"/>
  </w:num>
  <w:num w:numId="22" w16cid:durableId="378475339">
    <w:abstractNumId w:val="2"/>
  </w:num>
  <w:num w:numId="23" w16cid:durableId="1740403243">
    <w:abstractNumId w:val="22"/>
  </w:num>
  <w:num w:numId="24" w16cid:durableId="408771480">
    <w:abstractNumId w:val="20"/>
  </w:num>
  <w:num w:numId="25" w16cid:durableId="825129593">
    <w:abstractNumId w:val="15"/>
  </w:num>
  <w:num w:numId="26" w16cid:durableId="655493652">
    <w:abstractNumId w:val="21"/>
  </w:num>
  <w:num w:numId="27" w16cid:durableId="1893927282">
    <w:abstractNumId w:val="37"/>
  </w:num>
  <w:num w:numId="28" w16cid:durableId="823352211">
    <w:abstractNumId w:val="39"/>
  </w:num>
  <w:num w:numId="29" w16cid:durableId="404492527">
    <w:abstractNumId w:val="32"/>
  </w:num>
  <w:num w:numId="30" w16cid:durableId="1026251422">
    <w:abstractNumId w:val="38"/>
  </w:num>
  <w:num w:numId="31" w16cid:durableId="1113287731">
    <w:abstractNumId w:val="28"/>
  </w:num>
  <w:num w:numId="32" w16cid:durableId="956595184">
    <w:abstractNumId w:val="36"/>
  </w:num>
  <w:num w:numId="33" w16cid:durableId="2138058515">
    <w:abstractNumId w:val="7"/>
  </w:num>
  <w:num w:numId="34" w16cid:durableId="215313514">
    <w:abstractNumId w:val="12"/>
  </w:num>
  <w:num w:numId="35" w16cid:durableId="1765153138">
    <w:abstractNumId w:val="27"/>
  </w:num>
  <w:num w:numId="36" w16cid:durableId="1790127082">
    <w:abstractNumId w:val="33"/>
  </w:num>
  <w:num w:numId="37" w16cid:durableId="1302736508">
    <w:abstractNumId w:val="4"/>
  </w:num>
  <w:num w:numId="38" w16cid:durableId="1115177946">
    <w:abstractNumId w:val="5"/>
  </w:num>
  <w:num w:numId="39" w16cid:durableId="9719460">
    <w:abstractNumId w:val="11"/>
  </w:num>
  <w:num w:numId="40" w16cid:durableId="10502316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954"/>
    <w:rsid w:val="00013C37"/>
    <w:rsid w:val="00021C35"/>
    <w:rsid w:val="000220DC"/>
    <w:rsid w:val="000361FE"/>
    <w:rsid w:val="00056197"/>
    <w:rsid w:val="000925AA"/>
    <w:rsid w:val="000A1FBB"/>
    <w:rsid w:val="000C7B70"/>
    <w:rsid w:val="000D5C83"/>
    <w:rsid w:val="001313B2"/>
    <w:rsid w:val="0014504F"/>
    <w:rsid w:val="00175464"/>
    <w:rsid w:val="00195263"/>
    <w:rsid w:val="001A69D4"/>
    <w:rsid w:val="001C7CE5"/>
    <w:rsid w:val="001F1FCB"/>
    <w:rsid w:val="001F328F"/>
    <w:rsid w:val="00214ED6"/>
    <w:rsid w:val="00215E08"/>
    <w:rsid w:val="002B424E"/>
    <w:rsid w:val="002F648B"/>
    <w:rsid w:val="00314962"/>
    <w:rsid w:val="00332CED"/>
    <w:rsid w:val="003367C9"/>
    <w:rsid w:val="00340DE1"/>
    <w:rsid w:val="0035399C"/>
    <w:rsid w:val="003640C1"/>
    <w:rsid w:val="003970EC"/>
    <w:rsid w:val="003B42B2"/>
    <w:rsid w:val="003C00AC"/>
    <w:rsid w:val="003C6378"/>
    <w:rsid w:val="003D073F"/>
    <w:rsid w:val="003E3EBF"/>
    <w:rsid w:val="003F4BE4"/>
    <w:rsid w:val="00406F21"/>
    <w:rsid w:val="00407EDB"/>
    <w:rsid w:val="004104FD"/>
    <w:rsid w:val="00417F97"/>
    <w:rsid w:val="00441962"/>
    <w:rsid w:val="00446C7F"/>
    <w:rsid w:val="004536FA"/>
    <w:rsid w:val="0046599C"/>
    <w:rsid w:val="0047735F"/>
    <w:rsid w:val="00496309"/>
    <w:rsid w:val="004C01F9"/>
    <w:rsid w:val="004C31F9"/>
    <w:rsid w:val="0056791A"/>
    <w:rsid w:val="00575436"/>
    <w:rsid w:val="005757E1"/>
    <w:rsid w:val="005A10BC"/>
    <w:rsid w:val="005A328F"/>
    <w:rsid w:val="00603AF1"/>
    <w:rsid w:val="00644419"/>
    <w:rsid w:val="006B525C"/>
    <w:rsid w:val="006D256E"/>
    <w:rsid w:val="0075039B"/>
    <w:rsid w:val="00773B4C"/>
    <w:rsid w:val="00774A7C"/>
    <w:rsid w:val="00775207"/>
    <w:rsid w:val="00776265"/>
    <w:rsid w:val="007763ED"/>
    <w:rsid w:val="007D35DA"/>
    <w:rsid w:val="007F2EE3"/>
    <w:rsid w:val="00802FAC"/>
    <w:rsid w:val="008406B9"/>
    <w:rsid w:val="00863F46"/>
    <w:rsid w:val="00875400"/>
    <w:rsid w:val="00891961"/>
    <w:rsid w:val="008A6F48"/>
    <w:rsid w:val="008B23C1"/>
    <w:rsid w:val="008E6E4D"/>
    <w:rsid w:val="009229DA"/>
    <w:rsid w:val="009412A7"/>
    <w:rsid w:val="00981C95"/>
    <w:rsid w:val="009A2954"/>
    <w:rsid w:val="009B0D76"/>
    <w:rsid w:val="009C6939"/>
    <w:rsid w:val="009E440A"/>
    <w:rsid w:val="00A06729"/>
    <w:rsid w:val="00A06DCE"/>
    <w:rsid w:val="00AE6F75"/>
    <w:rsid w:val="00AF672B"/>
    <w:rsid w:val="00B020E6"/>
    <w:rsid w:val="00B04D3F"/>
    <w:rsid w:val="00B13099"/>
    <w:rsid w:val="00B15EE5"/>
    <w:rsid w:val="00B26B0A"/>
    <w:rsid w:val="00B27793"/>
    <w:rsid w:val="00B304AC"/>
    <w:rsid w:val="00B76306"/>
    <w:rsid w:val="00BA7324"/>
    <w:rsid w:val="00BC3F4D"/>
    <w:rsid w:val="00BC4E25"/>
    <w:rsid w:val="00C45FDF"/>
    <w:rsid w:val="00C613DD"/>
    <w:rsid w:val="00C66D27"/>
    <w:rsid w:val="00C7340D"/>
    <w:rsid w:val="00C814A8"/>
    <w:rsid w:val="00C85D1A"/>
    <w:rsid w:val="00CB1CA1"/>
    <w:rsid w:val="00CB36BD"/>
    <w:rsid w:val="00CB7B45"/>
    <w:rsid w:val="00D2799F"/>
    <w:rsid w:val="00D34108"/>
    <w:rsid w:val="00D51A18"/>
    <w:rsid w:val="00D77EEF"/>
    <w:rsid w:val="00DB617E"/>
    <w:rsid w:val="00DC0CA1"/>
    <w:rsid w:val="00DD3D7B"/>
    <w:rsid w:val="00DE084D"/>
    <w:rsid w:val="00DF6F8B"/>
    <w:rsid w:val="00DF6FC1"/>
    <w:rsid w:val="00E137E4"/>
    <w:rsid w:val="00E2112C"/>
    <w:rsid w:val="00E21292"/>
    <w:rsid w:val="00E67334"/>
    <w:rsid w:val="00E84D7F"/>
    <w:rsid w:val="00E90580"/>
    <w:rsid w:val="00E97A7A"/>
    <w:rsid w:val="00EC1B25"/>
    <w:rsid w:val="00EE6186"/>
    <w:rsid w:val="00F0489D"/>
    <w:rsid w:val="00F05B11"/>
    <w:rsid w:val="00F22EF7"/>
    <w:rsid w:val="00F2445A"/>
    <w:rsid w:val="00F724AE"/>
    <w:rsid w:val="00FB1A2F"/>
    <w:rsid w:val="00FC02F6"/>
    <w:rsid w:val="00FC7E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CC133"/>
  <w15:docId w15:val="{5FD1BBD3-C334-C444-AE84-8DE179FE6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2954"/>
    <w:pPr>
      <w:spacing w:after="5" w:line="247" w:lineRule="auto"/>
      <w:ind w:left="10" w:hanging="10"/>
    </w:pPr>
    <w:rPr>
      <w:rFonts w:ascii="Calibri" w:eastAsia="Calibri" w:hAnsi="Calibri" w:cs="Calibri"/>
      <w:color w:val="000000"/>
      <w:sz w:val="19"/>
      <w:lang w:val="en-US"/>
    </w:rPr>
  </w:style>
  <w:style w:type="paragraph" w:styleId="Nagwek1">
    <w:name w:val="heading 1"/>
    <w:next w:val="Normalny"/>
    <w:link w:val="Nagwek1Znak"/>
    <w:uiPriority w:val="9"/>
    <w:qFormat/>
    <w:rsid w:val="009A2954"/>
    <w:pPr>
      <w:keepNext/>
      <w:keepLines/>
      <w:spacing w:after="13" w:line="249" w:lineRule="auto"/>
      <w:ind w:left="10" w:hanging="10"/>
      <w:outlineLvl w:val="0"/>
    </w:pPr>
    <w:rPr>
      <w:rFonts w:ascii="Calibri" w:eastAsia="Calibri" w:hAnsi="Calibri" w:cs="Calibri"/>
      <w:b/>
      <w:color w:val="000000"/>
      <w:sz w:val="21"/>
      <w:lang w:val="en-US"/>
    </w:rPr>
  </w:style>
  <w:style w:type="paragraph" w:styleId="Nagwek2">
    <w:name w:val="heading 2"/>
    <w:next w:val="Normalny"/>
    <w:link w:val="Nagwek2Znak"/>
    <w:uiPriority w:val="9"/>
    <w:unhideWhenUsed/>
    <w:qFormat/>
    <w:rsid w:val="009A2954"/>
    <w:pPr>
      <w:keepNext/>
      <w:keepLines/>
      <w:spacing w:after="13" w:line="249" w:lineRule="auto"/>
      <w:ind w:left="10" w:hanging="10"/>
      <w:outlineLvl w:val="1"/>
    </w:pPr>
    <w:rPr>
      <w:rFonts w:ascii="Calibri" w:eastAsia="Calibri" w:hAnsi="Calibri" w:cs="Calibri"/>
      <w:b/>
      <w:color w:val="000000"/>
      <w:sz w:val="21"/>
      <w:lang w:val="en-US"/>
    </w:rPr>
  </w:style>
  <w:style w:type="paragraph" w:styleId="Nagwek3">
    <w:name w:val="heading 3"/>
    <w:next w:val="Normalny"/>
    <w:link w:val="Nagwek3Znak"/>
    <w:uiPriority w:val="9"/>
    <w:unhideWhenUsed/>
    <w:qFormat/>
    <w:rsid w:val="009A2954"/>
    <w:pPr>
      <w:keepNext/>
      <w:keepLines/>
      <w:spacing w:after="13" w:line="249" w:lineRule="auto"/>
      <w:ind w:left="10" w:hanging="10"/>
      <w:outlineLvl w:val="2"/>
    </w:pPr>
    <w:rPr>
      <w:rFonts w:ascii="Calibri" w:eastAsia="Calibri" w:hAnsi="Calibri" w:cs="Calibri"/>
      <w:b/>
      <w:color w:val="000000"/>
      <w:sz w:val="21"/>
      <w:lang w:val="en-US"/>
    </w:rPr>
  </w:style>
  <w:style w:type="paragraph" w:styleId="Nagwek4">
    <w:name w:val="heading 4"/>
    <w:next w:val="Normalny"/>
    <w:link w:val="Nagwek4Znak"/>
    <w:uiPriority w:val="9"/>
    <w:unhideWhenUsed/>
    <w:qFormat/>
    <w:rsid w:val="009A2954"/>
    <w:pPr>
      <w:keepNext/>
      <w:keepLines/>
      <w:spacing w:after="13" w:line="249" w:lineRule="auto"/>
      <w:ind w:left="10" w:hanging="10"/>
      <w:outlineLvl w:val="3"/>
    </w:pPr>
    <w:rPr>
      <w:rFonts w:ascii="Calibri" w:eastAsia="Calibri" w:hAnsi="Calibri" w:cs="Calibri"/>
      <w:b/>
      <w:color w:val="000000"/>
      <w:sz w:val="21"/>
      <w:lang w:val="en-US"/>
    </w:rPr>
  </w:style>
  <w:style w:type="paragraph" w:styleId="Nagwek5">
    <w:name w:val="heading 5"/>
    <w:next w:val="Normalny"/>
    <w:link w:val="Nagwek5Znak"/>
    <w:uiPriority w:val="9"/>
    <w:unhideWhenUsed/>
    <w:qFormat/>
    <w:rsid w:val="009A2954"/>
    <w:pPr>
      <w:keepNext/>
      <w:keepLines/>
      <w:spacing w:after="13" w:line="249" w:lineRule="auto"/>
      <w:ind w:left="10" w:hanging="10"/>
      <w:outlineLvl w:val="4"/>
    </w:pPr>
    <w:rPr>
      <w:rFonts w:ascii="Calibri" w:eastAsia="Calibri" w:hAnsi="Calibri" w:cs="Calibri"/>
      <w:b/>
      <w:color w:val="000000"/>
      <w:sz w:val="21"/>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A2954"/>
    <w:rPr>
      <w:rFonts w:ascii="Calibri" w:eastAsia="Calibri" w:hAnsi="Calibri" w:cs="Calibri"/>
      <w:b/>
      <w:color w:val="000000"/>
      <w:sz w:val="21"/>
      <w:lang w:val="en-US"/>
    </w:rPr>
  </w:style>
  <w:style w:type="character" w:customStyle="1" w:styleId="Nagwek2Znak">
    <w:name w:val="Nagłówek 2 Znak"/>
    <w:basedOn w:val="Domylnaczcionkaakapitu"/>
    <w:link w:val="Nagwek2"/>
    <w:uiPriority w:val="9"/>
    <w:rsid w:val="009A2954"/>
    <w:rPr>
      <w:rFonts w:ascii="Calibri" w:eastAsia="Calibri" w:hAnsi="Calibri" w:cs="Calibri"/>
      <w:b/>
      <w:color w:val="000000"/>
      <w:sz w:val="21"/>
      <w:lang w:val="en-US"/>
    </w:rPr>
  </w:style>
  <w:style w:type="character" w:customStyle="1" w:styleId="Nagwek3Znak">
    <w:name w:val="Nagłówek 3 Znak"/>
    <w:basedOn w:val="Domylnaczcionkaakapitu"/>
    <w:link w:val="Nagwek3"/>
    <w:uiPriority w:val="9"/>
    <w:rsid w:val="009A2954"/>
    <w:rPr>
      <w:rFonts w:ascii="Calibri" w:eastAsia="Calibri" w:hAnsi="Calibri" w:cs="Calibri"/>
      <w:b/>
      <w:color w:val="000000"/>
      <w:sz w:val="21"/>
      <w:lang w:val="en-US"/>
    </w:rPr>
  </w:style>
  <w:style w:type="character" w:customStyle="1" w:styleId="Nagwek4Znak">
    <w:name w:val="Nagłówek 4 Znak"/>
    <w:basedOn w:val="Domylnaczcionkaakapitu"/>
    <w:link w:val="Nagwek4"/>
    <w:uiPriority w:val="9"/>
    <w:rsid w:val="009A2954"/>
    <w:rPr>
      <w:rFonts w:ascii="Calibri" w:eastAsia="Calibri" w:hAnsi="Calibri" w:cs="Calibri"/>
      <w:b/>
      <w:color w:val="000000"/>
      <w:sz w:val="21"/>
      <w:lang w:val="en-US"/>
    </w:rPr>
  </w:style>
  <w:style w:type="character" w:customStyle="1" w:styleId="Nagwek5Znak">
    <w:name w:val="Nagłówek 5 Znak"/>
    <w:basedOn w:val="Domylnaczcionkaakapitu"/>
    <w:link w:val="Nagwek5"/>
    <w:uiPriority w:val="9"/>
    <w:rsid w:val="009A2954"/>
    <w:rPr>
      <w:rFonts w:ascii="Calibri" w:eastAsia="Calibri" w:hAnsi="Calibri" w:cs="Calibri"/>
      <w:b/>
      <w:color w:val="000000"/>
      <w:sz w:val="21"/>
      <w:lang w:val="en-US"/>
    </w:rPr>
  </w:style>
  <w:style w:type="paragraph" w:styleId="Spistreci1">
    <w:name w:val="toc 1"/>
    <w:hidden/>
    <w:uiPriority w:val="39"/>
    <w:rsid w:val="009A2954"/>
    <w:pPr>
      <w:spacing w:after="86" w:line="247" w:lineRule="auto"/>
      <w:ind w:left="25" w:right="28" w:hanging="10"/>
    </w:pPr>
    <w:rPr>
      <w:rFonts w:ascii="Calibri" w:eastAsia="Calibri" w:hAnsi="Calibri" w:cs="Calibri"/>
      <w:color w:val="000000"/>
      <w:sz w:val="19"/>
      <w:lang w:val="en-US"/>
    </w:rPr>
  </w:style>
  <w:style w:type="paragraph" w:styleId="Spistreci2">
    <w:name w:val="toc 2"/>
    <w:hidden/>
    <w:uiPriority w:val="39"/>
    <w:rsid w:val="009A2954"/>
    <w:pPr>
      <w:spacing w:after="86" w:line="247" w:lineRule="auto"/>
      <w:ind w:left="251" w:right="28" w:hanging="10"/>
    </w:pPr>
    <w:rPr>
      <w:rFonts w:ascii="Calibri" w:eastAsia="Calibri" w:hAnsi="Calibri" w:cs="Calibri"/>
      <w:color w:val="000000"/>
      <w:sz w:val="19"/>
      <w:lang w:val="en-US"/>
    </w:rPr>
  </w:style>
  <w:style w:type="paragraph" w:styleId="Nagwek">
    <w:name w:val="header"/>
    <w:basedOn w:val="Normalny"/>
    <w:link w:val="NagwekZnak"/>
    <w:uiPriority w:val="99"/>
    <w:semiHidden/>
    <w:unhideWhenUsed/>
    <w:rsid w:val="009A2954"/>
    <w:pPr>
      <w:tabs>
        <w:tab w:val="center" w:pos="4536"/>
        <w:tab w:val="right" w:pos="9072"/>
      </w:tabs>
    </w:pPr>
  </w:style>
  <w:style w:type="character" w:customStyle="1" w:styleId="NagwekZnak">
    <w:name w:val="Nagłówek Znak"/>
    <w:basedOn w:val="Domylnaczcionkaakapitu"/>
    <w:link w:val="Nagwek"/>
    <w:uiPriority w:val="99"/>
    <w:semiHidden/>
    <w:rsid w:val="009A2954"/>
    <w:rPr>
      <w:rFonts w:ascii="Calibri" w:eastAsia="Calibri" w:hAnsi="Calibri" w:cs="Calibri"/>
      <w:color w:val="000000"/>
      <w:sz w:val="19"/>
      <w:lang w:val="en-US"/>
    </w:rPr>
  </w:style>
  <w:style w:type="paragraph" w:styleId="Tekstdymka">
    <w:name w:val="Balloon Text"/>
    <w:basedOn w:val="Normalny"/>
    <w:link w:val="TekstdymkaZnak"/>
    <w:uiPriority w:val="99"/>
    <w:semiHidden/>
    <w:unhideWhenUsed/>
    <w:rsid w:val="00B2779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27793"/>
    <w:rPr>
      <w:rFonts w:ascii="Segoe UI" w:eastAsia="Calibri" w:hAnsi="Segoe UI" w:cs="Segoe UI"/>
      <w:color w:val="000000"/>
      <w:sz w:val="18"/>
      <w:szCs w:val="18"/>
      <w:lang w:val="en-US"/>
    </w:rPr>
  </w:style>
  <w:style w:type="paragraph" w:styleId="Akapitzlist">
    <w:name w:val="List Paragraph"/>
    <w:basedOn w:val="Normalny"/>
    <w:uiPriority w:val="34"/>
    <w:qFormat/>
    <w:rsid w:val="000361FE"/>
    <w:pPr>
      <w:ind w:left="720"/>
      <w:contextualSpacing/>
    </w:pPr>
  </w:style>
  <w:style w:type="paragraph" w:styleId="Nagwekspisutreci">
    <w:name w:val="TOC Heading"/>
    <w:basedOn w:val="Nagwek1"/>
    <w:next w:val="Normalny"/>
    <w:uiPriority w:val="39"/>
    <w:unhideWhenUsed/>
    <w:qFormat/>
    <w:rsid w:val="009229DA"/>
    <w:pPr>
      <w:spacing w:before="240" w:after="0" w:line="259" w:lineRule="auto"/>
      <w:ind w:left="0" w:firstLine="0"/>
      <w:outlineLvl w:val="9"/>
    </w:pPr>
    <w:rPr>
      <w:rFonts w:asciiTheme="majorHAnsi" w:eastAsiaTheme="majorEastAsia" w:hAnsiTheme="majorHAnsi" w:cstheme="majorBidi"/>
      <w:b w:val="0"/>
      <w:color w:val="2E74B5" w:themeColor="accent1" w:themeShade="BF"/>
      <w:sz w:val="32"/>
      <w:szCs w:val="32"/>
      <w:lang w:val="pl-PL" w:eastAsia="pl-PL"/>
    </w:rPr>
  </w:style>
  <w:style w:type="paragraph" w:styleId="Spistreci3">
    <w:name w:val="toc 3"/>
    <w:basedOn w:val="Normalny"/>
    <w:next w:val="Normalny"/>
    <w:autoRedefine/>
    <w:uiPriority w:val="39"/>
    <w:unhideWhenUsed/>
    <w:rsid w:val="009229DA"/>
    <w:pPr>
      <w:tabs>
        <w:tab w:val="left" w:pos="1100"/>
        <w:tab w:val="right" w:leader="dot" w:pos="8520"/>
      </w:tabs>
      <w:spacing w:after="100"/>
      <w:ind w:left="0"/>
    </w:pPr>
  </w:style>
  <w:style w:type="character" w:styleId="Hipercze">
    <w:name w:val="Hyperlink"/>
    <w:basedOn w:val="Domylnaczcionkaakapitu"/>
    <w:uiPriority w:val="99"/>
    <w:unhideWhenUsed/>
    <w:rsid w:val="009229DA"/>
    <w:rPr>
      <w:color w:val="0563C1" w:themeColor="hyperlink"/>
      <w:u w:val="single"/>
    </w:rPr>
  </w:style>
  <w:style w:type="paragraph" w:styleId="Spistreci4">
    <w:name w:val="toc 4"/>
    <w:basedOn w:val="Normalny"/>
    <w:next w:val="Normalny"/>
    <w:autoRedefine/>
    <w:uiPriority w:val="39"/>
    <w:unhideWhenUsed/>
    <w:rsid w:val="009229DA"/>
    <w:pPr>
      <w:spacing w:after="100" w:line="259" w:lineRule="auto"/>
      <w:ind w:left="660" w:firstLine="0"/>
    </w:pPr>
    <w:rPr>
      <w:rFonts w:asciiTheme="minorHAnsi" w:eastAsiaTheme="minorEastAsia" w:hAnsiTheme="minorHAnsi" w:cstheme="minorBidi"/>
      <w:color w:val="auto"/>
      <w:kern w:val="2"/>
      <w:sz w:val="22"/>
      <w:lang w:val="pl-PL" w:eastAsia="pl-PL"/>
      <w14:ligatures w14:val="standardContextual"/>
    </w:rPr>
  </w:style>
  <w:style w:type="paragraph" w:styleId="Spistreci5">
    <w:name w:val="toc 5"/>
    <w:basedOn w:val="Normalny"/>
    <w:next w:val="Normalny"/>
    <w:autoRedefine/>
    <w:uiPriority w:val="39"/>
    <w:unhideWhenUsed/>
    <w:rsid w:val="009229DA"/>
    <w:pPr>
      <w:spacing w:after="100" w:line="259" w:lineRule="auto"/>
      <w:ind w:left="880" w:firstLine="0"/>
    </w:pPr>
    <w:rPr>
      <w:rFonts w:asciiTheme="minorHAnsi" w:eastAsiaTheme="minorEastAsia" w:hAnsiTheme="minorHAnsi" w:cstheme="minorBidi"/>
      <w:color w:val="auto"/>
      <w:kern w:val="2"/>
      <w:sz w:val="22"/>
      <w:lang w:val="pl-PL" w:eastAsia="pl-PL"/>
      <w14:ligatures w14:val="standardContextual"/>
    </w:rPr>
  </w:style>
  <w:style w:type="paragraph" w:styleId="Spistreci6">
    <w:name w:val="toc 6"/>
    <w:basedOn w:val="Normalny"/>
    <w:next w:val="Normalny"/>
    <w:autoRedefine/>
    <w:uiPriority w:val="39"/>
    <w:unhideWhenUsed/>
    <w:rsid w:val="009229DA"/>
    <w:pPr>
      <w:spacing w:after="100" w:line="259" w:lineRule="auto"/>
      <w:ind w:left="1100" w:firstLine="0"/>
    </w:pPr>
    <w:rPr>
      <w:rFonts w:asciiTheme="minorHAnsi" w:eastAsiaTheme="minorEastAsia" w:hAnsiTheme="minorHAnsi" w:cstheme="minorBidi"/>
      <w:color w:val="auto"/>
      <w:kern w:val="2"/>
      <w:sz w:val="22"/>
      <w:lang w:val="pl-PL" w:eastAsia="pl-PL"/>
      <w14:ligatures w14:val="standardContextual"/>
    </w:rPr>
  </w:style>
  <w:style w:type="paragraph" w:styleId="Spistreci7">
    <w:name w:val="toc 7"/>
    <w:basedOn w:val="Normalny"/>
    <w:next w:val="Normalny"/>
    <w:autoRedefine/>
    <w:uiPriority w:val="39"/>
    <w:unhideWhenUsed/>
    <w:rsid w:val="009229DA"/>
    <w:pPr>
      <w:spacing w:after="100" w:line="259" w:lineRule="auto"/>
      <w:ind w:left="1320" w:firstLine="0"/>
    </w:pPr>
    <w:rPr>
      <w:rFonts w:asciiTheme="minorHAnsi" w:eastAsiaTheme="minorEastAsia" w:hAnsiTheme="minorHAnsi" w:cstheme="minorBidi"/>
      <w:color w:val="auto"/>
      <w:kern w:val="2"/>
      <w:sz w:val="22"/>
      <w:lang w:val="pl-PL" w:eastAsia="pl-PL"/>
      <w14:ligatures w14:val="standardContextual"/>
    </w:rPr>
  </w:style>
  <w:style w:type="paragraph" w:styleId="Spistreci8">
    <w:name w:val="toc 8"/>
    <w:basedOn w:val="Normalny"/>
    <w:next w:val="Normalny"/>
    <w:autoRedefine/>
    <w:uiPriority w:val="39"/>
    <w:unhideWhenUsed/>
    <w:rsid w:val="009229DA"/>
    <w:pPr>
      <w:spacing w:after="100" w:line="259" w:lineRule="auto"/>
      <w:ind w:left="1540" w:firstLine="0"/>
    </w:pPr>
    <w:rPr>
      <w:rFonts w:asciiTheme="minorHAnsi" w:eastAsiaTheme="minorEastAsia" w:hAnsiTheme="minorHAnsi" w:cstheme="minorBidi"/>
      <w:color w:val="auto"/>
      <w:kern w:val="2"/>
      <w:sz w:val="22"/>
      <w:lang w:val="pl-PL" w:eastAsia="pl-PL"/>
      <w14:ligatures w14:val="standardContextual"/>
    </w:rPr>
  </w:style>
  <w:style w:type="paragraph" w:styleId="Spistreci9">
    <w:name w:val="toc 9"/>
    <w:basedOn w:val="Normalny"/>
    <w:next w:val="Normalny"/>
    <w:autoRedefine/>
    <w:uiPriority w:val="39"/>
    <w:unhideWhenUsed/>
    <w:rsid w:val="009229DA"/>
    <w:pPr>
      <w:spacing w:after="100" w:line="259" w:lineRule="auto"/>
      <w:ind w:left="1760" w:firstLine="0"/>
    </w:pPr>
    <w:rPr>
      <w:rFonts w:asciiTheme="minorHAnsi" w:eastAsiaTheme="minorEastAsia" w:hAnsiTheme="minorHAnsi" w:cstheme="minorBidi"/>
      <w:color w:val="auto"/>
      <w:kern w:val="2"/>
      <w:sz w:val="22"/>
      <w:lang w:val="pl-PL" w:eastAsia="pl-PL"/>
      <w14:ligatures w14:val="standardContextual"/>
    </w:rPr>
  </w:style>
  <w:style w:type="character" w:customStyle="1" w:styleId="Nierozpoznanawzmianka1">
    <w:name w:val="Nierozpoznana wzmianka1"/>
    <w:basedOn w:val="Domylnaczcionkaakapitu"/>
    <w:uiPriority w:val="99"/>
    <w:semiHidden/>
    <w:unhideWhenUsed/>
    <w:rsid w:val="009229DA"/>
    <w:rPr>
      <w:color w:val="605E5C"/>
      <w:shd w:val="clear" w:color="auto" w:fill="E1DFDD"/>
    </w:rPr>
  </w:style>
  <w:style w:type="character" w:styleId="Odwoaniedokomentarza">
    <w:name w:val="annotation reference"/>
    <w:basedOn w:val="Domylnaczcionkaakapitu"/>
    <w:uiPriority w:val="99"/>
    <w:semiHidden/>
    <w:unhideWhenUsed/>
    <w:rsid w:val="0046599C"/>
    <w:rPr>
      <w:sz w:val="16"/>
      <w:szCs w:val="16"/>
    </w:rPr>
  </w:style>
  <w:style w:type="paragraph" w:styleId="Tekstkomentarza">
    <w:name w:val="annotation text"/>
    <w:basedOn w:val="Normalny"/>
    <w:link w:val="TekstkomentarzaZnak"/>
    <w:uiPriority w:val="99"/>
    <w:unhideWhenUsed/>
    <w:rsid w:val="0046599C"/>
    <w:pPr>
      <w:spacing w:line="240" w:lineRule="auto"/>
    </w:pPr>
    <w:rPr>
      <w:sz w:val="20"/>
      <w:szCs w:val="20"/>
    </w:rPr>
  </w:style>
  <w:style w:type="character" w:customStyle="1" w:styleId="TekstkomentarzaZnak">
    <w:name w:val="Tekst komentarza Znak"/>
    <w:basedOn w:val="Domylnaczcionkaakapitu"/>
    <w:link w:val="Tekstkomentarza"/>
    <w:uiPriority w:val="99"/>
    <w:rsid w:val="0046599C"/>
    <w:rPr>
      <w:rFonts w:ascii="Calibri" w:eastAsia="Calibri" w:hAnsi="Calibri" w:cs="Calibri"/>
      <w:color w:val="000000"/>
      <w:sz w:val="20"/>
      <w:szCs w:val="20"/>
      <w:lang w:val="en-US"/>
    </w:rPr>
  </w:style>
  <w:style w:type="paragraph" w:styleId="Tematkomentarza">
    <w:name w:val="annotation subject"/>
    <w:basedOn w:val="Tekstkomentarza"/>
    <w:next w:val="Tekstkomentarza"/>
    <w:link w:val="TematkomentarzaZnak"/>
    <w:uiPriority w:val="99"/>
    <w:semiHidden/>
    <w:unhideWhenUsed/>
    <w:rsid w:val="0046599C"/>
    <w:rPr>
      <w:b/>
      <w:bCs/>
    </w:rPr>
  </w:style>
  <w:style w:type="character" w:customStyle="1" w:styleId="TematkomentarzaZnak">
    <w:name w:val="Temat komentarza Znak"/>
    <w:basedOn w:val="TekstkomentarzaZnak"/>
    <w:link w:val="Tematkomentarza"/>
    <w:uiPriority w:val="99"/>
    <w:semiHidden/>
    <w:rsid w:val="0046599C"/>
    <w:rPr>
      <w:rFonts w:ascii="Calibri" w:eastAsia="Calibri" w:hAnsi="Calibri" w:cs="Calibri"/>
      <w:b/>
      <w:bCs/>
      <w:color w:val="000000"/>
      <w:sz w:val="20"/>
      <w:szCs w:val="20"/>
      <w:lang w:val="en-US"/>
    </w:rPr>
  </w:style>
  <w:style w:type="character" w:styleId="Nierozpoznanawzmianka">
    <w:name w:val="Unresolved Mention"/>
    <w:basedOn w:val="Domylnaczcionkaakapitu"/>
    <w:uiPriority w:val="99"/>
    <w:semiHidden/>
    <w:unhideWhenUsed/>
    <w:rsid w:val="00332C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175356">
      <w:bodyDiv w:val="1"/>
      <w:marLeft w:val="0"/>
      <w:marRight w:val="0"/>
      <w:marTop w:val="0"/>
      <w:marBottom w:val="0"/>
      <w:divBdr>
        <w:top w:val="none" w:sz="0" w:space="0" w:color="auto"/>
        <w:left w:val="none" w:sz="0" w:space="0" w:color="auto"/>
        <w:bottom w:val="none" w:sz="0" w:space="0" w:color="auto"/>
        <w:right w:val="none" w:sz="0" w:space="0" w:color="auto"/>
      </w:divBdr>
    </w:div>
    <w:div w:id="193319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0ABC5-0C6F-4FD4-9DB1-AA50ED726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17</Pages>
  <Words>8524</Words>
  <Characters>51144</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Konto Microsoft</dc:creator>
  <cp:lastModifiedBy>Tomasz Matloch</cp:lastModifiedBy>
  <cp:revision>15</cp:revision>
  <cp:lastPrinted>2023-03-16T13:51:00Z</cp:lastPrinted>
  <dcterms:created xsi:type="dcterms:W3CDTF">2025-04-24T08:33:00Z</dcterms:created>
  <dcterms:modified xsi:type="dcterms:W3CDTF">2025-06-05T19:31:00Z</dcterms:modified>
</cp:coreProperties>
</file>